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40225" w14:textId="15678E92" w:rsidR="005021FB" w:rsidRDefault="00794A0E" w:rsidP="00E17C0D">
      <w:pPr>
        <w:pStyle w:val="Title"/>
      </w:pPr>
      <w:proofErr w:type="spellStart"/>
      <w:r>
        <w:t>Coreq</w:t>
      </w:r>
      <w:proofErr w:type="spellEnd"/>
      <w:r>
        <w:t xml:space="preserve"> Support</w:t>
      </w:r>
      <w:r w:rsidR="007D5EA1">
        <w:t xml:space="preserve"> for </w:t>
      </w:r>
      <w:r w:rsidR="00E10CC9">
        <w:t xml:space="preserve">Section </w:t>
      </w:r>
      <w:r w:rsidR="004D794F">
        <w:t>5.1a</w:t>
      </w:r>
    </w:p>
    <w:p w14:paraId="69530966" w14:textId="77777777" w:rsidR="00E17C0D" w:rsidRDefault="00E17C0D" w:rsidP="00E17C0D"/>
    <w:p w14:paraId="0E0482D0" w14:textId="50F8622A" w:rsidR="00A0427D" w:rsidRPr="007A79D6" w:rsidRDefault="00A0427D" w:rsidP="00A0427D">
      <w:pPr>
        <w:pStyle w:val="Heading1"/>
      </w:pPr>
      <w:r>
        <w:t>Topic 1</w:t>
      </w:r>
      <w:r w:rsidRPr="007A79D6">
        <w:t xml:space="preserve">:  </w:t>
      </w:r>
      <w:r>
        <w:t>Using Transformations to Graph Functions</w:t>
      </w:r>
    </w:p>
    <w:p w14:paraId="1BF480F9" w14:textId="77777777" w:rsidR="00A0427D" w:rsidRPr="00E17C0D" w:rsidRDefault="00A0427D" w:rsidP="001771B4">
      <w:pPr>
        <w:spacing w:after="360"/>
      </w:pPr>
    </w:p>
    <w:p w14:paraId="6F4E73EA" w14:textId="252F65A5" w:rsidR="000C3378" w:rsidRDefault="000C3378" w:rsidP="000C3378">
      <w:pPr>
        <w:pStyle w:val="Heading1"/>
      </w:pPr>
      <w:r>
        <w:t>Topic</w:t>
      </w:r>
      <w:r w:rsidRPr="002B400A">
        <w:t xml:space="preserve"> </w:t>
      </w:r>
      <w:r w:rsidR="00A0427D">
        <w:t>2</w:t>
      </w:r>
      <w:r w:rsidRPr="002B400A">
        <w:t xml:space="preserve">:  </w:t>
      </w:r>
      <w:r>
        <w:t>Properties of Exponents</w:t>
      </w:r>
    </w:p>
    <w:p w14:paraId="2FC1BDFD" w14:textId="77777777" w:rsidR="000C3378" w:rsidRDefault="000C3378" w:rsidP="000C3378">
      <w:pPr>
        <w:pStyle w:val="Heading1"/>
      </w:pPr>
      <w:r>
        <w:t>(Video: Exponents)</w:t>
      </w:r>
    </w:p>
    <w:p w14:paraId="36A24EA1" w14:textId="77777777" w:rsidR="000C3378" w:rsidRPr="000C17D5" w:rsidRDefault="000C3378" w:rsidP="000C3378"/>
    <w:p w14:paraId="37EFF64D" w14:textId="6C7C45FA" w:rsidR="00A0427D" w:rsidRDefault="002D42AE" w:rsidP="001771B4">
      <w:pPr>
        <w:spacing w:after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Chapter 5, it will be important to know the properties of exponents and to be able to rewrite and evaluate expressions that contain exponents. </w:t>
      </w:r>
      <w:r w:rsidR="001771B4">
        <w:rPr>
          <w:rFonts w:asciiTheme="minorHAnsi" w:hAnsiTheme="minorHAnsi" w:cstheme="minorHAnsi"/>
        </w:rPr>
        <w:t xml:space="preserve"> Here is the list of properties of exponents first introduced in the 1020 notes for section 1.1a.</w:t>
      </w:r>
    </w:p>
    <w:p w14:paraId="35BDF1D7" w14:textId="77777777" w:rsidR="001771B4" w:rsidRDefault="001771B4" w:rsidP="001771B4">
      <w:pPr>
        <w:ind w:left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Product Rule for Exponents</w:t>
      </w:r>
    </w:p>
    <w:p w14:paraId="52F39BDF" w14:textId="77777777" w:rsidR="001771B4" w:rsidRDefault="001771B4" w:rsidP="001771B4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m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are positive integers and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is a real number, then </w:t>
      </w:r>
    </w:p>
    <w:p w14:paraId="7ABC0D5C" w14:textId="76958C24" w:rsidR="001771B4" w:rsidRDefault="001771B4" w:rsidP="001771B4">
      <w:pPr>
        <w:spacing w:after="120"/>
        <w:ind w:left="720"/>
        <w:jc w:val="center"/>
        <w:rPr>
          <w:rFonts w:asciiTheme="minorHAnsi" w:hAnsiTheme="minorHAnsi" w:cstheme="minorHAnsi"/>
        </w:rPr>
      </w:pPr>
      <w:r w:rsidRPr="00405FA3">
        <w:rPr>
          <w:rFonts w:asciiTheme="minorHAnsi" w:hAnsiTheme="minorHAnsi" w:cstheme="minorHAnsi"/>
          <w:position w:val="-6"/>
        </w:rPr>
        <w:object w:dxaOrig="1320" w:dyaOrig="320" w14:anchorId="6D3CD5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the product of a to the power m and a to the power n equals a to the power m plus n end power" style="width:66pt;height:15.6pt" o:ole="">
            <v:imagedata r:id="rId8" o:title=""/>
          </v:shape>
          <o:OLEObject Type="Embed" ProgID="Equation.DSMT4" ShapeID="_x0000_i1027" DrawAspect="Content" ObjectID="_1780140748" r:id="rId9"/>
        </w:object>
      </w:r>
      <w:r>
        <w:rPr>
          <w:rFonts w:asciiTheme="minorHAnsi" w:hAnsiTheme="minorHAnsi" w:cstheme="minorHAnsi"/>
        </w:rPr>
        <w:t>.</w:t>
      </w:r>
    </w:p>
    <w:p w14:paraId="1B598E04" w14:textId="77777777" w:rsidR="001771B4" w:rsidRDefault="001771B4" w:rsidP="001771B4">
      <w:pPr>
        <w:ind w:left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Power Rule for Exponents</w:t>
      </w:r>
    </w:p>
    <w:p w14:paraId="55A9F237" w14:textId="77777777" w:rsidR="001771B4" w:rsidRDefault="001771B4" w:rsidP="001771B4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m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are positive integers and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is a real number, then</w:t>
      </w:r>
    </w:p>
    <w:p w14:paraId="5A6FD16F" w14:textId="622E38E3" w:rsidR="001771B4" w:rsidRPr="001771B4" w:rsidRDefault="001771B4" w:rsidP="001771B4">
      <w:pPr>
        <w:spacing w:after="120"/>
        <w:ind w:left="720"/>
        <w:jc w:val="center"/>
        <w:rPr>
          <w:rFonts w:asciiTheme="minorHAnsi" w:hAnsiTheme="minorHAnsi" w:cstheme="minorHAnsi"/>
        </w:rPr>
      </w:pPr>
      <w:r w:rsidRPr="00223FF3">
        <w:rPr>
          <w:rFonts w:asciiTheme="minorHAnsi" w:hAnsiTheme="minorHAnsi" w:cstheme="minorHAnsi"/>
          <w:position w:val="-16"/>
        </w:rPr>
        <w:object w:dxaOrig="1180" w:dyaOrig="480" w14:anchorId="51E74CAC">
          <v:shape id="_x0000_i1028" type="#_x0000_t75" alt="left parenthesis a to power m right parenthesis exponent n equals a to the power m times n end power" style="width:58.8pt;height:23.4pt" o:ole="">
            <v:imagedata r:id="rId10" o:title=""/>
          </v:shape>
          <o:OLEObject Type="Embed" ProgID="Equation.DSMT4" ShapeID="_x0000_i1028" DrawAspect="Content" ObjectID="_1780140749" r:id="rId11"/>
        </w:object>
      </w:r>
      <w:r>
        <w:rPr>
          <w:rFonts w:asciiTheme="minorHAnsi" w:hAnsiTheme="minorHAnsi" w:cstheme="minorHAnsi"/>
        </w:rPr>
        <w:t>.</w:t>
      </w:r>
    </w:p>
    <w:p w14:paraId="0EC283B1" w14:textId="77777777" w:rsidR="001771B4" w:rsidRDefault="001771B4" w:rsidP="001771B4">
      <w:pPr>
        <w:ind w:left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Power of a Product Rule</w:t>
      </w:r>
    </w:p>
    <w:p w14:paraId="5742D426" w14:textId="77777777" w:rsidR="001771B4" w:rsidRDefault="001771B4" w:rsidP="001771B4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is a positive integer and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asciiTheme="minorHAnsi" w:hAnsiTheme="minorHAnsi" w:cstheme="minorHAnsi"/>
        </w:rPr>
        <w:t xml:space="preserve"> are real numbers, then</w:t>
      </w:r>
    </w:p>
    <w:p w14:paraId="37470133" w14:textId="0C50C870" w:rsidR="001771B4" w:rsidRDefault="001771B4" w:rsidP="001771B4">
      <w:pPr>
        <w:spacing w:after="120"/>
        <w:ind w:left="720"/>
        <w:jc w:val="center"/>
        <w:rPr>
          <w:rFonts w:asciiTheme="minorHAnsi" w:hAnsiTheme="minorHAnsi" w:cstheme="minorHAnsi"/>
        </w:rPr>
      </w:pPr>
      <w:r w:rsidRPr="00223FF3">
        <w:rPr>
          <w:rFonts w:asciiTheme="minorHAnsi" w:hAnsiTheme="minorHAnsi" w:cstheme="minorHAnsi"/>
          <w:position w:val="-14"/>
        </w:rPr>
        <w:object w:dxaOrig="1400" w:dyaOrig="440" w14:anchorId="3175343B">
          <v:shape id="_x0000_i1029" type="#_x0000_t75" alt="left parenthesis a times b right parenthesis to the power n equals the product of a to the power n and b to the power n" style="width:69.6pt;height:22.2pt" o:ole="">
            <v:imagedata r:id="rId12" o:title=""/>
          </v:shape>
          <o:OLEObject Type="Embed" ProgID="Equation.DSMT4" ShapeID="_x0000_i1029" DrawAspect="Content" ObjectID="_1780140750" r:id="rId13"/>
        </w:object>
      </w:r>
      <w:r>
        <w:rPr>
          <w:rFonts w:asciiTheme="minorHAnsi" w:hAnsiTheme="minorHAnsi" w:cstheme="minorHAnsi"/>
        </w:rPr>
        <w:t>.</w:t>
      </w:r>
    </w:p>
    <w:p w14:paraId="3A05E09D" w14:textId="77777777" w:rsidR="001771B4" w:rsidRDefault="001771B4" w:rsidP="001771B4">
      <w:pPr>
        <w:ind w:left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Power of a Quotient Rule</w:t>
      </w:r>
    </w:p>
    <w:p w14:paraId="0E86ADC5" w14:textId="77777777" w:rsidR="001771B4" w:rsidRDefault="001771B4" w:rsidP="001771B4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is a positive integer,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asciiTheme="minorHAnsi" w:hAnsiTheme="minorHAnsi" w:cstheme="minorHAnsi"/>
        </w:rPr>
        <w:t xml:space="preserve"> are real numbers, and </w:t>
      </w:r>
      <m:oMath>
        <m:r>
          <w:rPr>
            <w:rFonts w:ascii="Cambria Math" w:hAnsi="Cambria Math" w:cstheme="minorHAnsi"/>
          </w:rPr>
          <m:t>b≠0</m:t>
        </m:r>
      </m:oMath>
      <w:r>
        <w:rPr>
          <w:rFonts w:asciiTheme="minorHAnsi" w:hAnsiTheme="minorHAnsi" w:cstheme="minorHAnsi"/>
        </w:rPr>
        <w:t>, then</w:t>
      </w:r>
    </w:p>
    <w:p w14:paraId="2903E2A2" w14:textId="1226357A" w:rsidR="001771B4" w:rsidRDefault="001771B4" w:rsidP="001771B4">
      <w:pPr>
        <w:spacing w:after="120"/>
        <w:ind w:left="720"/>
        <w:jc w:val="center"/>
        <w:rPr>
          <w:rFonts w:asciiTheme="minorHAnsi" w:hAnsiTheme="minorHAnsi" w:cstheme="minorHAnsi"/>
        </w:rPr>
      </w:pPr>
      <w:r w:rsidRPr="00AB172E">
        <w:rPr>
          <w:rFonts w:asciiTheme="minorHAnsi" w:hAnsiTheme="minorHAnsi" w:cstheme="minorHAnsi"/>
          <w:position w:val="-28"/>
        </w:rPr>
        <w:object w:dxaOrig="1080" w:dyaOrig="740" w14:anchorId="78619BCA">
          <v:shape id="_x0000_i1030" type="#_x0000_t75" alt="left parenthesis a over b right parenthesis raised to the power n equals fraction numerator a to the power n over denominator b to the power n." style="width:54pt;height:36.6pt" o:ole="">
            <v:imagedata r:id="rId14" o:title=""/>
          </v:shape>
          <o:OLEObject Type="Embed" ProgID="Equation.DSMT4" ShapeID="_x0000_i1030" DrawAspect="Content" ObjectID="_1780140751" r:id="rId15"/>
        </w:object>
      </w:r>
      <w:r>
        <w:rPr>
          <w:rFonts w:asciiTheme="minorHAnsi" w:hAnsiTheme="minorHAnsi" w:cstheme="minorHAnsi"/>
        </w:rPr>
        <w:t>.</w:t>
      </w:r>
    </w:p>
    <w:p w14:paraId="151A1C46" w14:textId="77777777" w:rsidR="001771B4" w:rsidRDefault="001771B4" w:rsidP="001771B4">
      <w:pPr>
        <w:ind w:left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Quotient Rule for Exponents</w:t>
      </w:r>
    </w:p>
    <w:p w14:paraId="25BB5E7B" w14:textId="77777777" w:rsidR="001771B4" w:rsidRDefault="001771B4" w:rsidP="001771B4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m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are positive integers,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is a real number, and </w:t>
      </w:r>
      <m:oMath>
        <m:r>
          <w:rPr>
            <w:rFonts w:ascii="Cambria Math" w:hAnsi="Cambria Math" w:cstheme="minorHAnsi"/>
          </w:rPr>
          <m:t>a≠0</m:t>
        </m:r>
      </m:oMath>
      <w:r>
        <w:rPr>
          <w:rFonts w:asciiTheme="minorHAnsi" w:hAnsiTheme="minorHAnsi" w:cstheme="minorHAnsi"/>
        </w:rPr>
        <w:t>, then</w:t>
      </w:r>
    </w:p>
    <w:p w14:paraId="2E6676BC" w14:textId="5EDE330E" w:rsidR="001771B4" w:rsidRDefault="001771B4" w:rsidP="001771B4">
      <w:pPr>
        <w:spacing w:after="120"/>
        <w:ind w:left="720"/>
        <w:jc w:val="center"/>
        <w:rPr>
          <w:rFonts w:asciiTheme="minorHAnsi" w:hAnsiTheme="minorHAnsi" w:cstheme="minorHAnsi"/>
        </w:rPr>
      </w:pPr>
      <w:r w:rsidRPr="00184B25">
        <w:rPr>
          <w:rFonts w:asciiTheme="minorHAnsi" w:hAnsiTheme="minorHAnsi" w:cstheme="minorHAnsi"/>
          <w:position w:val="-24"/>
        </w:rPr>
        <w:object w:dxaOrig="1020" w:dyaOrig="660" w14:anchorId="53A284D9">
          <v:shape id="_x0000_i1031" type="#_x0000_t75" alt="fraction numerator a to the power m over denominator a to the power n end fraction equals a to the power m minus n end power" style="width:51pt;height:33pt" o:ole="">
            <v:imagedata r:id="rId16" o:title=""/>
          </v:shape>
          <o:OLEObject Type="Embed" ProgID="Equation.DSMT4" ShapeID="_x0000_i1031" DrawAspect="Content" ObjectID="_1780140752" r:id="rId17"/>
        </w:object>
      </w:r>
      <w:r>
        <w:rPr>
          <w:rFonts w:asciiTheme="minorHAnsi" w:hAnsiTheme="minorHAnsi" w:cstheme="minorHAnsi"/>
        </w:rPr>
        <w:t>.</w:t>
      </w:r>
    </w:p>
    <w:p w14:paraId="2BE5E064" w14:textId="77777777" w:rsidR="001771B4" w:rsidRDefault="001771B4" w:rsidP="001771B4">
      <w:pPr>
        <w:ind w:left="72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Zero Exponent Rule</w:t>
      </w:r>
    </w:p>
    <w:p w14:paraId="2CDE2ADB" w14:textId="77777777" w:rsidR="001771B4" w:rsidRPr="00370E9F" w:rsidRDefault="001771B4" w:rsidP="001771B4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b is a real number such that </w:t>
      </w:r>
      <w:r w:rsidRPr="00370E9F">
        <w:rPr>
          <w:rFonts w:asciiTheme="minorHAnsi" w:hAnsiTheme="minorHAnsi" w:cstheme="minorHAnsi"/>
          <w:position w:val="-6"/>
        </w:rPr>
        <w:object w:dxaOrig="560" w:dyaOrig="279" w14:anchorId="1CCF6B66">
          <v:shape id="_x0000_i1032" type="#_x0000_t75" alt="b is not equal to zero" style="width:28.8pt;height:13.8pt" o:ole="">
            <v:imagedata r:id="rId18" o:title=""/>
          </v:shape>
          <o:OLEObject Type="Embed" ProgID="Equation.DSMT4" ShapeID="_x0000_i1032" DrawAspect="Content" ObjectID="_1780140753" r:id="rId19"/>
        </w:object>
      </w:r>
      <w:r>
        <w:rPr>
          <w:rFonts w:asciiTheme="minorHAnsi" w:hAnsiTheme="minorHAnsi" w:cstheme="minorHAnsi"/>
        </w:rPr>
        <w:t xml:space="preserve">, then </w:t>
      </w:r>
      <w:r w:rsidRPr="00370E9F">
        <w:rPr>
          <w:rFonts w:asciiTheme="minorHAnsi" w:hAnsiTheme="minorHAnsi" w:cstheme="minorHAnsi"/>
          <w:position w:val="-6"/>
        </w:rPr>
        <w:object w:dxaOrig="600" w:dyaOrig="320" w14:anchorId="5C57F77A">
          <v:shape id="_x0000_i1033" type="#_x0000_t75" alt="b to the zero power equals 1" style="width:30pt;height:16.2pt" o:ole="">
            <v:imagedata r:id="rId20" o:title=""/>
          </v:shape>
          <o:OLEObject Type="Embed" ProgID="Equation.DSMT4" ShapeID="_x0000_i1033" DrawAspect="Content" ObjectID="_1780140754" r:id="rId21"/>
        </w:object>
      </w:r>
      <w:r>
        <w:rPr>
          <w:rFonts w:asciiTheme="minorHAnsi" w:hAnsiTheme="minorHAnsi" w:cstheme="minorHAnsi"/>
        </w:rPr>
        <w:t xml:space="preserve">.  </w:t>
      </w:r>
    </w:p>
    <w:p w14:paraId="2FA35040" w14:textId="77777777" w:rsidR="001771B4" w:rsidRPr="00A0427D" w:rsidRDefault="001771B4" w:rsidP="001771B4">
      <w:pPr>
        <w:spacing w:after="360"/>
        <w:rPr>
          <w:rFonts w:asciiTheme="minorHAnsi" w:hAnsiTheme="minorHAnsi"/>
          <w:b/>
          <w:bCs/>
        </w:rPr>
      </w:pPr>
    </w:p>
    <w:p w14:paraId="320E958E" w14:textId="1273CBFC" w:rsidR="00F22660" w:rsidRDefault="00794A0E" w:rsidP="00F22660">
      <w:pPr>
        <w:pStyle w:val="Heading1"/>
      </w:pPr>
      <w:r>
        <w:t>Topic</w:t>
      </w:r>
      <w:r w:rsidR="00D91AAA" w:rsidRPr="002B400A">
        <w:t xml:space="preserve"> </w:t>
      </w:r>
      <w:r w:rsidR="00A0427D">
        <w:t>3</w:t>
      </w:r>
      <w:r w:rsidR="00D91AAA" w:rsidRPr="002B400A">
        <w:t xml:space="preserve">:  </w:t>
      </w:r>
      <w:r w:rsidR="007478AB">
        <w:t xml:space="preserve">Evaluating Expressions with </w:t>
      </w:r>
      <w:r w:rsidR="0020294C">
        <w:t>Negative Exponents</w:t>
      </w:r>
    </w:p>
    <w:p w14:paraId="7F87A1D2" w14:textId="21E8DD33" w:rsidR="00B90770" w:rsidRDefault="00F22660" w:rsidP="000B2E81">
      <w:pPr>
        <w:pStyle w:val="Heading1"/>
      </w:pPr>
      <w:r>
        <w:t>(Video:</w:t>
      </w:r>
      <w:r w:rsidR="0020294C">
        <w:t xml:space="preserve"> Negative Exponents)</w:t>
      </w:r>
      <w:r>
        <w:t xml:space="preserve"> </w:t>
      </w:r>
    </w:p>
    <w:p w14:paraId="467929F1" w14:textId="314ACAC8" w:rsidR="0020294C" w:rsidRDefault="0020294C" w:rsidP="0020294C"/>
    <w:p w14:paraId="65802500" w14:textId="77777777" w:rsidR="0020294C" w:rsidRDefault="0020294C" w:rsidP="0020294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is a real number other than </w:t>
      </w:r>
      <m:oMath>
        <m:r>
          <w:rPr>
            <w:rFonts w:ascii="Cambria Math" w:hAnsi="Cambria Math" w:cstheme="minorHAnsi"/>
          </w:rPr>
          <m:t>0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is an integer, then </w:t>
      </w:r>
    </w:p>
    <w:p w14:paraId="5E56BBD4" w14:textId="02F58120" w:rsidR="000B2E81" w:rsidRPr="00F34859" w:rsidRDefault="001771B4" w:rsidP="001771B4">
      <w:pPr>
        <w:spacing w:after="4600"/>
        <w:jc w:val="center"/>
        <w:rPr>
          <w:rFonts w:asciiTheme="minorHAnsi" w:hAnsiTheme="minorHAnsi" w:cstheme="minorHAnsi"/>
        </w:rPr>
      </w:pPr>
      <w:r w:rsidRPr="0017684C">
        <w:rPr>
          <w:rFonts w:asciiTheme="minorHAnsi" w:hAnsiTheme="minorHAnsi" w:cstheme="minorHAnsi"/>
          <w:position w:val="-24"/>
        </w:rPr>
        <w:object w:dxaOrig="900" w:dyaOrig="620" w14:anchorId="2B0F3F20">
          <v:shape id="_x0000_i1026" type="#_x0000_t75" alt="a to the power negative n equals fraction 1 over denominator a to the power n end denominator" style="width:45pt;height:31.2pt" o:ole="">
            <v:imagedata r:id="rId22" o:title=""/>
          </v:shape>
          <o:OLEObject Type="Embed" ProgID="Equation.DSMT4" ShapeID="_x0000_i1026" DrawAspect="Content" ObjectID="_1780140755" r:id="rId23"/>
        </w:object>
      </w:r>
      <w:r w:rsidR="0020294C">
        <w:rPr>
          <w:rFonts w:asciiTheme="minorHAnsi" w:hAnsiTheme="minorHAnsi" w:cstheme="minorHAnsi"/>
        </w:rPr>
        <w:t>.</w:t>
      </w:r>
    </w:p>
    <w:p w14:paraId="57FDDC4A" w14:textId="48A9353F" w:rsidR="00E9424E" w:rsidRDefault="00F34859" w:rsidP="00E9424E">
      <w:pPr>
        <w:pStyle w:val="Heading1"/>
      </w:pPr>
      <w:r>
        <w:lastRenderedPageBreak/>
        <w:t>Topic</w:t>
      </w:r>
      <w:r w:rsidR="00E9424E" w:rsidRPr="002B400A">
        <w:t xml:space="preserve"> </w:t>
      </w:r>
      <w:r w:rsidR="00A0427D">
        <w:t>4</w:t>
      </w:r>
      <w:r w:rsidR="00E9424E" w:rsidRPr="002B400A">
        <w:t xml:space="preserve">:  </w:t>
      </w:r>
      <w:r w:rsidR="002D42AE">
        <w:t>Rational Exponents</w:t>
      </w:r>
    </w:p>
    <w:p w14:paraId="7C14373B" w14:textId="50F3FE11" w:rsidR="00E9424E" w:rsidRPr="00E9424E" w:rsidRDefault="00E9424E" w:rsidP="00E9424E">
      <w:pPr>
        <w:pStyle w:val="Heading1"/>
      </w:pPr>
      <w:r>
        <w:t>(Video: Rational Exponents</w:t>
      </w:r>
      <w:r w:rsidR="00143AC3">
        <w:t xml:space="preserve"> 0:00 – </w:t>
      </w:r>
      <w:r w:rsidR="00A11555">
        <w:t>16</w:t>
      </w:r>
      <w:r w:rsidR="00143AC3">
        <w:t>:</w:t>
      </w:r>
      <w:r w:rsidR="00A11555">
        <w:t>30</w:t>
      </w:r>
      <w:r>
        <w:t>)</w:t>
      </w:r>
    </w:p>
    <w:p w14:paraId="40F8E75D" w14:textId="77777777" w:rsidR="00E9424E" w:rsidRPr="003D6A59" w:rsidRDefault="00E9424E" w:rsidP="00E9424E"/>
    <w:p w14:paraId="2522E821" w14:textId="77777777" w:rsidR="001771B4" w:rsidRDefault="001771B4" w:rsidP="001771B4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Definition of </w:t>
      </w:r>
      <w:r w:rsidRPr="007247CB">
        <w:rPr>
          <w:rFonts w:asciiTheme="minorHAnsi" w:hAnsiTheme="minorHAnsi" w:cstheme="minorHAnsi"/>
          <w:b/>
          <w:position w:val="-6"/>
        </w:rPr>
        <w:object w:dxaOrig="300" w:dyaOrig="480" w14:anchorId="41104D72">
          <v:shape id="_x0000_i1049" type="#_x0000_t75" alt="a to the power 1 over n end power" style="width:15pt;height:24pt" o:ole="">
            <v:imagedata r:id="rId24" o:title=""/>
          </v:shape>
          <o:OLEObject Type="Embed" ProgID="Equation.DSMT4" ShapeID="_x0000_i1049" DrawAspect="Content" ObjectID="_1780140756" r:id="rId25"/>
        </w:object>
      </w:r>
      <w:r>
        <w:rPr>
          <w:rFonts w:asciiTheme="minorHAnsi" w:hAnsiTheme="minorHAnsi" w:cstheme="minorHAnsi"/>
          <w:b/>
        </w:rPr>
        <w:t xml:space="preserve">:   </w:t>
      </w: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is an integer greater than </w:t>
      </w:r>
      <m:oMath>
        <m:r>
          <w:rPr>
            <w:rFonts w:ascii="Cambria Math" w:hAnsi="Cambria Math" w:cstheme="minorHAnsi"/>
          </w:rPr>
          <m:t>1</m:t>
        </m:r>
      </m:oMath>
      <w:r>
        <w:rPr>
          <w:rFonts w:asciiTheme="minorHAnsi" w:hAnsiTheme="minorHAnsi" w:cstheme="minorHAnsi"/>
        </w:rPr>
        <w:t xml:space="preserve"> and </w:t>
      </w:r>
      <w:r w:rsidRPr="007247CB">
        <w:rPr>
          <w:rFonts w:asciiTheme="minorHAnsi" w:hAnsiTheme="minorHAnsi" w:cstheme="minorHAnsi"/>
          <w:position w:val="-8"/>
        </w:rPr>
        <w:object w:dxaOrig="380" w:dyaOrig="360" w14:anchorId="2977F0F2">
          <v:shape id="_x0000_i1050" type="#_x0000_t75" alt="nth root of a" style="width:19.2pt;height:18pt" o:ole="">
            <v:imagedata r:id="rId26" o:title=""/>
          </v:shape>
          <o:OLEObject Type="Embed" ProgID="Equation.DSMT4" ShapeID="_x0000_i1050" DrawAspect="Content" ObjectID="_1780140757" r:id="rId27"/>
        </w:object>
      </w:r>
      <w:r>
        <w:rPr>
          <w:rFonts w:asciiTheme="minorHAnsi" w:hAnsiTheme="minorHAnsi" w:cstheme="minorHAnsi"/>
        </w:rPr>
        <w:t xml:space="preserve">  is a real number, then </w:t>
      </w:r>
      <w:r w:rsidRPr="007247CB">
        <w:rPr>
          <w:rFonts w:asciiTheme="minorHAnsi" w:hAnsiTheme="minorHAnsi" w:cstheme="minorHAnsi"/>
          <w:b/>
          <w:position w:val="-8"/>
        </w:rPr>
        <w:object w:dxaOrig="880" w:dyaOrig="499" w14:anchorId="79634848">
          <v:shape id="_x0000_i1051" type="#_x0000_t75" alt="a to the power 1 over n end power equals the nth root of a" style="width:43.8pt;height:25.2pt" o:ole="">
            <v:imagedata r:id="rId28" o:title=""/>
          </v:shape>
          <o:OLEObject Type="Embed" ProgID="Equation.DSMT4" ShapeID="_x0000_i1051" DrawAspect="Content" ObjectID="_1780140758" r:id="rId29"/>
        </w:object>
      </w:r>
      <w:r w:rsidRPr="009F7E7C">
        <w:rPr>
          <w:rFonts w:asciiTheme="minorHAnsi" w:hAnsiTheme="minorHAnsi" w:cstheme="minorHAnsi"/>
          <w:bCs/>
        </w:rPr>
        <w:t>.</w:t>
      </w:r>
    </w:p>
    <w:p w14:paraId="408C9345" w14:textId="77777777" w:rsidR="001771B4" w:rsidRDefault="001771B4" w:rsidP="001771B4">
      <w:pPr>
        <w:rPr>
          <w:rFonts w:asciiTheme="minorHAnsi" w:hAnsiTheme="minorHAnsi" w:cstheme="minorHAnsi"/>
        </w:rPr>
      </w:pPr>
    </w:p>
    <w:p w14:paraId="6BFA955B" w14:textId="77777777" w:rsidR="001771B4" w:rsidRDefault="001771B4" w:rsidP="001771B4">
      <w:pPr>
        <w:spacing w:after="60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 xml:space="preserve">Definition of </w:t>
      </w:r>
      <w:r w:rsidRPr="006F7493">
        <w:rPr>
          <w:rFonts w:asciiTheme="minorHAnsi" w:hAnsiTheme="minorHAnsi" w:cstheme="minorHAnsi"/>
          <w:b/>
          <w:position w:val="-6"/>
        </w:rPr>
        <w:object w:dxaOrig="340" w:dyaOrig="480" w14:anchorId="7B2F8983">
          <v:shape id="_x0000_i1054" type="#_x0000_t75" alt="a to the power fraction m over n end power" style="width:16.8pt;height:24pt" o:ole="">
            <v:imagedata r:id="rId30" o:title=""/>
          </v:shape>
          <o:OLEObject Type="Embed" ProgID="Equation.DSMT4" ShapeID="_x0000_i1054" DrawAspect="Content" ObjectID="_1780140759" r:id="rId31"/>
        </w:object>
      </w:r>
      <w:r>
        <w:rPr>
          <w:rFonts w:asciiTheme="minorHAnsi" w:hAnsiTheme="minorHAnsi" w:cstheme="minorHAnsi"/>
          <w:b/>
        </w:rPr>
        <w:t xml:space="preserve">:  </w:t>
      </w:r>
      <w:r>
        <w:rPr>
          <w:rFonts w:asciiTheme="minorHAnsi" w:hAnsiTheme="minorHAnsi" w:cstheme="minorHAnsi"/>
          <w:bCs/>
        </w:rPr>
        <w:t xml:space="preserve">If m and n are integers greater than 1 with </w:t>
      </w:r>
      <w:r w:rsidRPr="006F7493">
        <w:rPr>
          <w:rFonts w:asciiTheme="minorHAnsi" w:hAnsiTheme="minorHAnsi" w:cstheme="minorHAnsi"/>
          <w:bCs/>
          <w:position w:val="-24"/>
        </w:rPr>
        <w:object w:dxaOrig="279" w:dyaOrig="620" w14:anchorId="69BB5016">
          <v:shape id="_x0000_i1055" type="#_x0000_t75" alt="fraction m over n end fraction" style="width:13.8pt;height:31.2pt" o:ole="">
            <v:imagedata r:id="rId32" o:title=""/>
          </v:shape>
          <o:OLEObject Type="Embed" ProgID="Equation.DSMT4" ShapeID="_x0000_i1055" DrawAspect="Content" ObjectID="_1780140760" r:id="rId33"/>
        </w:object>
      </w:r>
      <w:r>
        <w:rPr>
          <w:rFonts w:asciiTheme="minorHAnsi" w:hAnsiTheme="minorHAnsi" w:cstheme="minorHAnsi"/>
          <w:bCs/>
        </w:rPr>
        <w:t xml:space="preserve"> in lowest terms, then </w:t>
      </w:r>
      <w:r w:rsidRPr="006F7493">
        <w:rPr>
          <w:rFonts w:asciiTheme="minorHAnsi" w:hAnsiTheme="minorHAnsi" w:cstheme="minorHAnsi"/>
          <w:bCs/>
          <w:position w:val="-18"/>
        </w:rPr>
        <w:object w:dxaOrig="1880" w:dyaOrig="600" w14:anchorId="51FC529A">
          <v:shape id="_x0000_i1056" type="#_x0000_t75" alt="a to the power fraction m over n end power equals the nth root of a to the power m equals left parethesis nth root of a right parenthesis to the pwer m" style="width:94.2pt;height:30pt" o:ole="">
            <v:imagedata r:id="rId34" o:title=""/>
          </v:shape>
          <o:OLEObject Type="Embed" ProgID="Equation.DSMT4" ShapeID="_x0000_i1056" DrawAspect="Content" ObjectID="_1780140761" r:id="rId35"/>
        </w:object>
      </w:r>
      <w:r>
        <w:rPr>
          <w:rFonts w:asciiTheme="minorHAnsi" w:hAnsiTheme="minorHAnsi" w:cstheme="minorHAnsi"/>
          <w:bCs/>
        </w:rPr>
        <w:t xml:space="preserve"> as long as </w:t>
      </w:r>
      <w:r w:rsidRPr="006F7493">
        <w:rPr>
          <w:rFonts w:asciiTheme="minorHAnsi" w:hAnsiTheme="minorHAnsi" w:cstheme="minorHAnsi"/>
          <w:bCs/>
          <w:position w:val="-8"/>
        </w:rPr>
        <w:object w:dxaOrig="380" w:dyaOrig="360" w14:anchorId="57F9CC63">
          <v:shape id="_x0000_i1057" type="#_x0000_t75" alt="nth root of a" style="width:19.2pt;height:18pt" o:ole="">
            <v:imagedata r:id="rId36" o:title=""/>
          </v:shape>
          <o:OLEObject Type="Embed" ProgID="Equation.DSMT4" ShapeID="_x0000_i1057" DrawAspect="Content" ObjectID="_1780140762" r:id="rId37"/>
        </w:object>
      </w:r>
      <w:r>
        <w:rPr>
          <w:rFonts w:asciiTheme="minorHAnsi" w:hAnsiTheme="minorHAnsi" w:cstheme="minorHAnsi"/>
          <w:bCs/>
        </w:rPr>
        <w:t xml:space="preserve"> is a real number.</w:t>
      </w:r>
    </w:p>
    <w:p w14:paraId="723E6903" w14:textId="77777777" w:rsidR="001771B4" w:rsidRPr="000F11A6" w:rsidRDefault="001771B4" w:rsidP="001771B4">
      <w:pPr>
        <w:rPr>
          <w:rFonts w:asciiTheme="minorHAnsi" w:hAnsiTheme="minorHAnsi" w:cstheme="minorHAnsi"/>
          <w:b/>
        </w:rPr>
      </w:pPr>
    </w:p>
    <w:p w14:paraId="43921E12" w14:textId="7582E098" w:rsidR="00FA5725" w:rsidRDefault="00FA5725" w:rsidP="00725A5C">
      <w:pPr>
        <w:pStyle w:val="Heading1"/>
      </w:pPr>
      <w:r>
        <w:t xml:space="preserve">Topic </w:t>
      </w:r>
      <w:r w:rsidR="00A0427D">
        <w:t>5</w:t>
      </w:r>
      <w:r w:rsidRPr="007A79D6">
        <w:t xml:space="preserve">:  </w:t>
      </w:r>
      <w:r>
        <w:t>Rewriting an Expression in the Form</w:t>
      </w:r>
      <w:r w:rsidR="001771B4">
        <w:t xml:space="preserve"> </w:t>
      </w:r>
      <w:r w:rsidR="001771B4" w:rsidRPr="001771B4">
        <w:rPr>
          <w:position w:val="-6"/>
        </w:rPr>
        <w:object w:dxaOrig="279" w:dyaOrig="320" w14:anchorId="0749994F">
          <v:shape id="_x0000_i1071" type="#_x0000_t75" alt="b to the power u" style="width:13.8pt;height:16.2pt" o:ole="">
            <v:imagedata r:id="rId38" o:title=""/>
          </v:shape>
          <o:OLEObject Type="Embed" ProgID="Equation.DSMT4" ShapeID="_x0000_i1071" DrawAspect="Content" ObjectID="_1780140763" r:id="rId39"/>
        </w:object>
      </w:r>
    </w:p>
    <w:p w14:paraId="32FF1E7A" w14:textId="58F6C6D5" w:rsidR="00725A5C" w:rsidRDefault="00725A5C" w:rsidP="00725A5C"/>
    <w:p w14:paraId="0E36AC2E" w14:textId="31CC30E3" w:rsidR="00725A5C" w:rsidRPr="00725A5C" w:rsidRDefault="00725A5C" w:rsidP="00725A5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When solving an equation where the variable is an exponent, it is sometimes useful to rewrite one or both sides of the equation using a different base. For example,</w:t>
      </w:r>
      <w:r w:rsidR="001771B4">
        <w:rPr>
          <w:rFonts w:asciiTheme="minorHAnsi" w:hAnsiTheme="minorHAnsi" w:cstheme="minorHAnsi"/>
        </w:rPr>
        <w:t xml:space="preserve"> </w:t>
      </w:r>
      <w:r w:rsidR="001771B4" w:rsidRPr="001771B4">
        <w:rPr>
          <w:rFonts w:asciiTheme="minorHAnsi" w:hAnsiTheme="minorHAnsi" w:cstheme="minorHAnsi"/>
          <w:position w:val="-6"/>
        </w:rPr>
        <w:object w:dxaOrig="260" w:dyaOrig="320" w14:anchorId="04212D2F">
          <v:shape id="_x0000_i1075" type="#_x0000_t75" alt="8 to the power x" style="width:12.6pt;height:15.6pt" o:ole="">
            <v:imagedata r:id="rId40" o:title=""/>
          </v:shape>
          <o:OLEObject Type="Embed" ProgID="Equation.DSMT4" ShapeID="_x0000_i1075" DrawAspect="Content" ObjectID="_1780140764" r:id="rId41"/>
        </w:object>
      </w:r>
      <w:r>
        <w:rPr>
          <w:rFonts w:asciiTheme="minorHAnsi" w:hAnsiTheme="minorHAnsi" w:cstheme="minorHAnsi"/>
        </w:rPr>
        <w:t>can be rewritten as</w:t>
      </w:r>
      <w:r w:rsidR="001771B4">
        <w:rPr>
          <w:rFonts w:asciiTheme="minorHAnsi" w:hAnsiTheme="minorHAnsi" w:cstheme="minorHAnsi"/>
        </w:rPr>
        <w:t xml:space="preserve"> </w:t>
      </w:r>
      <w:r w:rsidR="001771B4" w:rsidRPr="001771B4">
        <w:rPr>
          <w:rFonts w:asciiTheme="minorHAnsi" w:hAnsiTheme="minorHAnsi" w:cstheme="minorHAnsi"/>
          <w:position w:val="-4"/>
        </w:rPr>
        <w:object w:dxaOrig="340" w:dyaOrig="300" w14:anchorId="1E514E78">
          <v:shape id="_x0000_i1078" type="#_x0000_t75" alt="2 to the power 3 x end power" style="width:17.4pt;height:15pt" o:ole="">
            <v:imagedata r:id="rId42" o:title=""/>
          </v:shape>
          <o:OLEObject Type="Embed" ProgID="Equation.DSMT4" ShapeID="_x0000_i1078" DrawAspect="Content" ObjectID="_1780140765" r:id="rId43"/>
        </w:object>
      </w:r>
      <w:r>
        <w:rPr>
          <w:rFonts w:asciiTheme="minorHAnsi" w:hAnsiTheme="minorHAnsi" w:cstheme="minorHAnsi"/>
        </w:rPr>
        <w:t xml:space="preserve">. </w:t>
      </w:r>
    </w:p>
    <w:p w14:paraId="17AF851B" w14:textId="77777777" w:rsidR="00FA5725" w:rsidRPr="00FA5725" w:rsidRDefault="00FA5725" w:rsidP="00A11555">
      <w:pPr>
        <w:spacing w:after="4600"/>
        <w:rPr>
          <w:rFonts w:asciiTheme="minorHAnsi" w:hAnsiTheme="minorHAnsi" w:cstheme="minorHAnsi"/>
        </w:rPr>
      </w:pPr>
    </w:p>
    <w:p w14:paraId="42BC3C80" w14:textId="77777777" w:rsidR="00B90770" w:rsidRPr="007A79D6" w:rsidRDefault="00B90770" w:rsidP="00B90770">
      <w:pPr>
        <w:rPr>
          <w:rFonts w:asciiTheme="minorHAnsi" w:hAnsiTheme="minorHAnsi"/>
        </w:rPr>
      </w:pPr>
    </w:p>
    <w:sectPr w:rsidR="00B90770" w:rsidRPr="007A79D6" w:rsidSect="00CA6DED">
      <w:headerReference w:type="default" r:id="rId44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599F5" w14:textId="77777777" w:rsidR="00445F0B" w:rsidRDefault="00445F0B">
      <w:r>
        <w:separator/>
      </w:r>
    </w:p>
  </w:endnote>
  <w:endnote w:type="continuationSeparator" w:id="0">
    <w:p w14:paraId="10DEE991" w14:textId="77777777" w:rsidR="00445F0B" w:rsidRDefault="0044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75BAA" w14:textId="77777777" w:rsidR="00445F0B" w:rsidRDefault="00445F0B">
      <w:r>
        <w:separator/>
      </w:r>
    </w:p>
  </w:footnote>
  <w:footnote w:type="continuationSeparator" w:id="0">
    <w:p w14:paraId="5921BEDF" w14:textId="77777777" w:rsidR="00445F0B" w:rsidRDefault="00445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1A12A" w14:textId="77777777" w:rsidR="00DD2573" w:rsidRDefault="00DD2573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3CE"/>
    <w:multiLevelType w:val="hybridMultilevel"/>
    <w:tmpl w:val="740C94A2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C34"/>
    <w:multiLevelType w:val="hybridMultilevel"/>
    <w:tmpl w:val="B29A3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4D60"/>
    <w:multiLevelType w:val="hybridMultilevel"/>
    <w:tmpl w:val="9F342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155B9"/>
    <w:multiLevelType w:val="hybridMultilevel"/>
    <w:tmpl w:val="E9B68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1480D"/>
    <w:multiLevelType w:val="hybridMultilevel"/>
    <w:tmpl w:val="5A420B52"/>
    <w:lvl w:ilvl="0" w:tplc="0B7CFA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6" w15:restartNumberingAfterBreak="0">
    <w:nsid w:val="33D52604"/>
    <w:multiLevelType w:val="hybridMultilevel"/>
    <w:tmpl w:val="E59AC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A6B17"/>
    <w:multiLevelType w:val="hybridMultilevel"/>
    <w:tmpl w:val="542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E4A60"/>
    <w:multiLevelType w:val="hybridMultilevel"/>
    <w:tmpl w:val="0286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908B6"/>
    <w:multiLevelType w:val="hybridMultilevel"/>
    <w:tmpl w:val="5B763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03F3E"/>
    <w:multiLevelType w:val="hybridMultilevel"/>
    <w:tmpl w:val="ED9613C0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8" w15:restartNumberingAfterBreak="0">
    <w:nsid w:val="58586472"/>
    <w:multiLevelType w:val="hybridMultilevel"/>
    <w:tmpl w:val="591A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16E80"/>
    <w:multiLevelType w:val="hybridMultilevel"/>
    <w:tmpl w:val="BEE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2616C"/>
    <w:multiLevelType w:val="hybridMultilevel"/>
    <w:tmpl w:val="4AC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74A4B"/>
    <w:multiLevelType w:val="hybridMultilevel"/>
    <w:tmpl w:val="6986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488967">
    <w:abstractNumId w:val="10"/>
  </w:num>
  <w:num w:numId="2" w16cid:durableId="817649359">
    <w:abstractNumId w:val="18"/>
  </w:num>
  <w:num w:numId="3" w16cid:durableId="2105874454">
    <w:abstractNumId w:val="15"/>
  </w:num>
  <w:num w:numId="4" w16cid:durableId="1101873803">
    <w:abstractNumId w:val="27"/>
  </w:num>
  <w:num w:numId="5" w16cid:durableId="1696614029">
    <w:abstractNumId w:val="1"/>
  </w:num>
  <w:num w:numId="6" w16cid:durableId="1846242110">
    <w:abstractNumId w:val="29"/>
  </w:num>
  <w:num w:numId="7" w16cid:durableId="747338993">
    <w:abstractNumId w:val="3"/>
  </w:num>
  <w:num w:numId="8" w16cid:durableId="1562521835">
    <w:abstractNumId w:val="13"/>
  </w:num>
  <w:num w:numId="9" w16cid:durableId="1031028351">
    <w:abstractNumId w:val="23"/>
  </w:num>
  <w:num w:numId="10" w16cid:durableId="1846287190">
    <w:abstractNumId w:val="25"/>
  </w:num>
  <w:num w:numId="11" w16cid:durableId="347756391">
    <w:abstractNumId w:val="11"/>
  </w:num>
  <w:num w:numId="12" w16cid:durableId="1061176475">
    <w:abstractNumId w:val="4"/>
  </w:num>
  <w:num w:numId="13" w16cid:durableId="824511113">
    <w:abstractNumId w:val="30"/>
  </w:num>
  <w:num w:numId="14" w16cid:durableId="1060254461">
    <w:abstractNumId w:val="2"/>
  </w:num>
  <w:num w:numId="15" w16cid:durableId="651712238">
    <w:abstractNumId w:val="0"/>
  </w:num>
  <w:num w:numId="16" w16cid:durableId="1302613934">
    <w:abstractNumId w:val="32"/>
  </w:num>
  <w:num w:numId="17" w16cid:durableId="1703675504">
    <w:abstractNumId w:val="36"/>
  </w:num>
  <w:num w:numId="18" w16cid:durableId="1733112350">
    <w:abstractNumId w:val="17"/>
  </w:num>
  <w:num w:numId="19" w16cid:durableId="1299185862">
    <w:abstractNumId w:val="12"/>
  </w:num>
  <w:num w:numId="20" w16cid:durableId="1377779865">
    <w:abstractNumId w:val="33"/>
  </w:num>
  <w:num w:numId="21" w16cid:durableId="1369142053">
    <w:abstractNumId w:val="6"/>
  </w:num>
  <w:num w:numId="22" w16cid:durableId="1835098686">
    <w:abstractNumId w:val="24"/>
  </w:num>
  <w:num w:numId="23" w16cid:durableId="1226646069">
    <w:abstractNumId w:val="35"/>
  </w:num>
  <w:num w:numId="24" w16cid:durableId="10398219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42195856">
    <w:abstractNumId w:val="5"/>
  </w:num>
  <w:num w:numId="26" w16cid:durableId="1455057562">
    <w:abstractNumId w:val="26"/>
  </w:num>
  <w:num w:numId="27" w16cid:durableId="1090002992">
    <w:abstractNumId w:val="34"/>
  </w:num>
  <w:num w:numId="28" w16cid:durableId="1393507236">
    <w:abstractNumId w:val="21"/>
  </w:num>
  <w:num w:numId="29" w16cid:durableId="1304702260">
    <w:abstractNumId w:val="31"/>
  </w:num>
  <w:num w:numId="30" w16cid:durableId="1403018212">
    <w:abstractNumId w:val="28"/>
  </w:num>
  <w:num w:numId="31" w16cid:durableId="153030954">
    <w:abstractNumId w:val="7"/>
  </w:num>
  <w:num w:numId="32" w16cid:durableId="1755666667">
    <w:abstractNumId w:val="20"/>
  </w:num>
  <w:num w:numId="33" w16cid:durableId="762804825">
    <w:abstractNumId w:val="8"/>
  </w:num>
  <w:num w:numId="34" w16cid:durableId="1567304819">
    <w:abstractNumId w:val="9"/>
  </w:num>
  <w:num w:numId="35" w16cid:durableId="1292518721">
    <w:abstractNumId w:val="22"/>
  </w:num>
  <w:num w:numId="36" w16cid:durableId="1062866693">
    <w:abstractNumId w:val="14"/>
  </w:num>
  <w:num w:numId="37" w16cid:durableId="2128114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179E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40973"/>
    <w:rsid w:val="000475E5"/>
    <w:rsid w:val="00054AB0"/>
    <w:rsid w:val="00055CA6"/>
    <w:rsid w:val="0005626E"/>
    <w:rsid w:val="00056692"/>
    <w:rsid w:val="00057318"/>
    <w:rsid w:val="000573BF"/>
    <w:rsid w:val="00061D69"/>
    <w:rsid w:val="00061FB2"/>
    <w:rsid w:val="00062B23"/>
    <w:rsid w:val="00063CA2"/>
    <w:rsid w:val="00063E1A"/>
    <w:rsid w:val="00064566"/>
    <w:rsid w:val="00064D28"/>
    <w:rsid w:val="00065B02"/>
    <w:rsid w:val="0007084B"/>
    <w:rsid w:val="00072930"/>
    <w:rsid w:val="00072DA2"/>
    <w:rsid w:val="000739E9"/>
    <w:rsid w:val="00073D67"/>
    <w:rsid w:val="000744FA"/>
    <w:rsid w:val="000745FD"/>
    <w:rsid w:val="00074969"/>
    <w:rsid w:val="00076C22"/>
    <w:rsid w:val="00076FB7"/>
    <w:rsid w:val="00080199"/>
    <w:rsid w:val="00081413"/>
    <w:rsid w:val="000827F0"/>
    <w:rsid w:val="000840D5"/>
    <w:rsid w:val="00085E1A"/>
    <w:rsid w:val="00091AE2"/>
    <w:rsid w:val="000A1675"/>
    <w:rsid w:val="000A2012"/>
    <w:rsid w:val="000A35A0"/>
    <w:rsid w:val="000B19BE"/>
    <w:rsid w:val="000B2BAE"/>
    <w:rsid w:val="000B2E81"/>
    <w:rsid w:val="000B4535"/>
    <w:rsid w:val="000C0C64"/>
    <w:rsid w:val="000C17D5"/>
    <w:rsid w:val="000C189D"/>
    <w:rsid w:val="000C2A4C"/>
    <w:rsid w:val="000C3378"/>
    <w:rsid w:val="000C3545"/>
    <w:rsid w:val="000C578B"/>
    <w:rsid w:val="000C67B0"/>
    <w:rsid w:val="000C70A7"/>
    <w:rsid w:val="000D227D"/>
    <w:rsid w:val="000D22A7"/>
    <w:rsid w:val="000D3798"/>
    <w:rsid w:val="000D433D"/>
    <w:rsid w:val="000D6687"/>
    <w:rsid w:val="000D6990"/>
    <w:rsid w:val="000E0267"/>
    <w:rsid w:val="000E2143"/>
    <w:rsid w:val="000E4184"/>
    <w:rsid w:val="000E5619"/>
    <w:rsid w:val="000E6127"/>
    <w:rsid w:val="000F0841"/>
    <w:rsid w:val="000F22F8"/>
    <w:rsid w:val="000F4B0A"/>
    <w:rsid w:val="000F6528"/>
    <w:rsid w:val="000F6A18"/>
    <w:rsid w:val="000F6C7A"/>
    <w:rsid w:val="000F6F7B"/>
    <w:rsid w:val="001001E5"/>
    <w:rsid w:val="0010152F"/>
    <w:rsid w:val="0010368B"/>
    <w:rsid w:val="00103F9B"/>
    <w:rsid w:val="001100B9"/>
    <w:rsid w:val="00110EC4"/>
    <w:rsid w:val="0011565D"/>
    <w:rsid w:val="00122427"/>
    <w:rsid w:val="0012304F"/>
    <w:rsid w:val="00124A3E"/>
    <w:rsid w:val="00125524"/>
    <w:rsid w:val="00125AA4"/>
    <w:rsid w:val="00141C54"/>
    <w:rsid w:val="00141D94"/>
    <w:rsid w:val="00142A46"/>
    <w:rsid w:val="00143AC3"/>
    <w:rsid w:val="0015466B"/>
    <w:rsid w:val="00154959"/>
    <w:rsid w:val="00154C57"/>
    <w:rsid w:val="0015575A"/>
    <w:rsid w:val="0015656F"/>
    <w:rsid w:val="001579E5"/>
    <w:rsid w:val="001601E3"/>
    <w:rsid w:val="00161337"/>
    <w:rsid w:val="00161812"/>
    <w:rsid w:val="00163168"/>
    <w:rsid w:val="00163220"/>
    <w:rsid w:val="00164736"/>
    <w:rsid w:val="0016656B"/>
    <w:rsid w:val="00166E91"/>
    <w:rsid w:val="00170508"/>
    <w:rsid w:val="00171A53"/>
    <w:rsid w:val="00172B9E"/>
    <w:rsid w:val="00175A36"/>
    <w:rsid w:val="001771B4"/>
    <w:rsid w:val="00177523"/>
    <w:rsid w:val="0018072D"/>
    <w:rsid w:val="00184713"/>
    <w:rsid w:val="001852B2"/>
    <w:rsid w:val="00185BD7"/>
    <w:rsid w:val="001860DD"/>
    <w:rsid w:val="00190135"/>
    <w:rsid w:val="001902E2"/>
    <w:rsid w:val="001947F9"/>
    <w:rsid w:val="00195493"/>
    <w:rsid w:val="001961DD"/>
    <w:rsid w:val="001A2744"/>
    <w:rsid w:val="001A3A93"/>
    <w:rsid w:val="001A4928"/>
    <w:rsid w:val="001A7AA8"/>
    <w:rsid w:val="001B0FAE"/>
    <w:rsid w:val="001B2033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324A"/>
    <w:rsid w:val="001D7E68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EF6"/>
    <w:rsid w:val="0020294C"/>
    <w:rsid w:val="00205F12"/>
    <w:rsid w:val="002118E2"/>
    <w:rsid w:val="00214A85"/>
    <w:rsid w:val="0021734E"/>
    <w:rsid w:val="00222FA2"/>
    <w:rsid w:val="0022719B"/>
    <w:rsid w:val="002309A3"/>
    <w:rsid w:val="00235E71"/>
    <w:rsid w:val="00243B8F"/>
    <w:rsid w:val="002471AA"/>
    <w:rsid w:val="00250EFC"/>
    <w:rsid w:val="00252519"/>
    <w:rsid w:val="0025435E"/>
    <w:rsid w:val="00262D6C"/>
    <w:rsid w:val="00264542"/>
    <w:rsid w:val="002648BE"/>
    <w:rsid w:val="002678F5"/>
    <w:rsid w:val="00270F81"/>
    <w:rsid w:val="00271016"/>
    <w:rsid w:val="0027656A"/>
    <w:rsid w:val="002767DC"/>
    <w:rsid w:val="00277957"/>
    <w:rsid w:val="00281ABC"/>
    <w:rsid w:val="0028360C"/>
    <w:rsid w:val="002859B4"/>
    <w:rsid w:val="002928BE"/>
    <w:rsid w:val="00295531"/>
    <w:rsid w:val="00295B82"/>
    <w:rsid w:val="002A08EB"/>
    <w:rsid w:val="002A0CB7"/>
    <w:rsid w:val="002A44AF"/>
    <w:rsid w:val="002A4851"/>
    <w:rsid w:val="002A4B39"/>
    <w:rsid w:val="002A7A4C"/>
    <w:rsid w:val="002B1F82"/>
    <w:rsid w:val="002B400A"/>
    <w:rsid w:val="002C33B9"/>
    <w:rsid w:val="002C3973"/>
    <w:rsid w:val="002C5C39"/>
    <w:rsid w:val="002C5D0A"/>
    <w:rsid w:val="002C6B12"/>
    <w:rsid w:val="002C73BF"/>
    <w:rsid w:val="002C7846"/>
    <w:rsid w:val="002D282A"/>
    <w:rsid w:val="002D2867"/>
    <w:rsid w:val="002D2E02"/>
    <w:rsid w:val="002D42AE"/>
    <w:rsid w:val="002D57EA"/>
    <w:rsid w:val="002D6EB7"/>
    <w:rsid w:val="002D79CE"/>
    <w:rsid w:val="002E0E32"/>
    <w:rsid w:val="002E1A69"/>
    <w:rsid w:val="002E2C39"/>
    <w:rsid w:val="002E31F0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06DBE"/>
    <w:rsid w:val="0031162D"/>
    <w:rsid w:val="00312BA1"/>
    <w:rsid w:val="0031564D"/>
    <w:rsid w:val="00316381"/>
    <w:rsid w:val="00317971"/>
    <w:rsid w:val="00317AD2"/>
    <w:rsid w:val="00317B9F"/>
    <w:rsid w:val="00320274"/>
    <w:rsid w:val="003206DA"/>
    <w:rsid w:val="00321748"/>
    <w:rsid w:val="00325D89"/>
    <w:rsid w:val="00327DB6"/>
    <w:rsid w:val="003310B6"/>
    <w:rsid w:val="00336D77"/>
    <w:rsid w:val="003371EF"/>
    <w:rsid w:val="00343A4B"/>
    <w:rsid w:val="003458B1"/>
    <w:rsid w:val="00347BF9"/>
    <w:rsid w:val="00352D28"/>
    <w:rsid w:val="003558C2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67BC5"/>
    <w:rsid w:val="003704E0"/>
    <w:rsid w:val="00372177"/>
    <w:rsid w:val="00372467"/>
    <w:rsid w:val="003729B1"/>
    <w:rsid w:val="00373E07"/>
    <w:rsid w:val="00374676"/>
    <w:rsid w:val="00375B33"/>
    <w:rsid w:val="00380717"/>
    <w:rsid w:val="0038092F"/>
    <w:rsid w:val="003813F3"/>
    <w:rsid w:val="00383B34"/>
    <w:rsid w:val="003870CF"/>
    <w:rsid w:val="00391B3D"/>
    <w:rsid w:val="00393BA8"/>
    <w:rsid w:val="0039696F"/>
    <w:rsid w:val="003A0D2B"/>
    <w:rsid w:val="003A1EA4"/>
    <w:rsid w:val="003A1F21"/>
    <w:rsid w:val="003A4122"/>
    <w:rsid w:val="003A714A"/>
    <w:rsid w:val="003B2FA2"/>
    <w:rsid w:val="003B4E68"/>
    <w:rsid w:val="003B54FE"/>
    <w:rsid w:val="003C3806"/>
    <w:rsid w:val="003C4300"/>
    <w:rsid w:val="003C5005"/>
    <w:rsid w:val="003C603B"/>
    <w:rsid w:val="003D3DAC"/>
    <w:rsid w:val="003D688F"/>
    <w:rsid w:val="003E1C85"/>
    <w:rsid w:val="003E202B"/>
    <w:rsid w:val="003E3CD6"/>
    <w:rsid w:val="003E76DD"/>
    <w:rsid w:val="003E77E2"/>
    <w:rsid w:val="003F3874"/>
    <w:rsid w:val="003F6CDF"/>
    <w:rsid w:val="003F7908"/>
    <w:rsid w:val="00401D30"/>
    <w:rsid w:val="004074C3"/>
    <w:rsid w:val="00407AA1"/>
    <w:rsid w:val="00410E03"/>
    <w:rsid w:val="00421644"/>
    <w:rsid w:val="00424CBB"/>
    <w:rsid w:val="00430DB5"/>
    <w:rsid w:val="00436DE0"/>
    <w:rsid w:val="0044414E"/>
    <w:rsid w:val="00445F0B"/>
    <w:rsid w:val="00450791"/>
    <w:rsid w:val="00450D29"/>
    <w:rsid w:val="00451003"/>
    <w:rsid w:val="00451DB2"/>
    <w:rsid w:val="0046145B"/>
    <w:rsid w:val="004672AE"/>
    <w:rsid w:val="0047000A"/>
    <w:rsid w:val="0047561D"/>
    <w:rsid w:val="00475BC0"/>
    <w:rsid w:val="00480E54"/>
    <w:rsid w:val="00481A28"/>
    <w:rsid w:val="00482B36"/>
    <w:rsid w:val="00483F89"/>
    <w:rsid w:val="00485524"/>
    <w:rsid w:val="00485E3E"/>
    <w:rsid w:val="00486606"/>
    <w:rsid w:val="00491CAC"/>
    <w:rsid w:val="004A05F4"/>
    <w:rsid w:val="004A297A"/>
    <w:rsid w:val="004A3283"/>
    <w:rsid w:val="004A41FE"/>
    <w:rsid w:val="004B0C4D"/>
    <w:rsid w:val="004B573C"/>
    <w:rsid w:val="004B57B5"/>
    <w:rsid w:val="004B5CFD"/>
    <w:rsid w:val="004B7DC3"/>
    <w:rsid w:val="004C4DE0"/>
    <w:rsid w:val="004C7889"/>
    <w:rsid w:val="004C7D0D"/>
    <w:rsid w:val="004D1193"/>
    <w:rsid w:val="004D1AC6"/>
    <w:rsid w:val="004D794F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E7E5C"/>
    <w:rsid w:val="004F456B"/>
    <w:rsid w:val="004F6033"/>
    <w:rsid w:val="004F7FB6"/>
    <w:rsid w:val="005021FB"/>
    <w:rsid w:val="005027AD"/>
    <w:rsid w:val="00503605"/>
    <w:rsid w:val="00503BFD"/>
    <w:rsid w:val="00503EE5"/>
    <w:rsid w:val="00504189"/>
    <w:rsid w:val="005056BE"/>
    <w:rsid w:val="00505AA2"/>
    <w:rsid w:val="00507578"/>
    <w:rsid w:val="00507D3E"/>
    <w:rsid w:val="005100D7"/>
    <w:rsid w:val="00510FAD"/>
    <w:rsid w:val="005139FB"/>
    <w:rsid w:val="005165DB"/>
    <w:rsid w:val="005171EC"/>
    <w:rsid w:val="00531C9D"/>
    <w:rsid w:val="00531D69"/>
    <w:rsid w:val="00531DBC"/>
    <w:rsid w:val="00531E7A"/>
    <w:rsid w:val="00532041"/>
    <w:rsid w:val="00532108"/>
    <w:rsid w:val="00535236"/>
    <w:rsid w:val="00540D06"/>
    <w:rsid w:val="00540D73"/>
    <w:rsid w:val="005431C8"/>
    <w:rsid w:val="005433F8"/>
    <w:rsid w:val="00551546"/>
    <w:rsid w:val="005525B6"/>
    <w:rsid w:val="00553448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182"/>
    <w:rsid w:val="00587EC5"/>
    <w:rsid w:val="00593147"/>
    <w:rsid w:val="005935A0"/>
    <w:rsid w:val="00594589"/>
    <w:rsid w:val="00595F71"/>
    <w:rsid w:val="005960F8"/>
    <w:rsid w:val="005963D4"/>
    <w:rsid w:val="00596968"/>
    <w:rsid w:val="005A134F"/>
    <w:rsid w:val="005A391A"/>
    <w:rsid w:val="005A4285"/>
    <w:rsid w:val="005A4A4A"/>
    <w:rsid w:val="005B3482"/>
    <w:rsid w:val="005B41C7"/>
    <w:rsid w:val="005B516C"/>
    <w:rsid w:val="005B6317"/>
    <w:rsid w:val="005B6D60"/>
    <w:rsid w:val="005C11C9"/>
    <w:rsid w:val="005C37F8"/>
    <w:rsid w:val="005C4137"/>
    <w:rsid w:val="005C644E"/>
    <w:rsid w:val="005D26DD"/>
    <w:rsid w:val="005D29A0"/>
    <w:rsid w:val="005D4E6B"/>
    <w:rsid w:val="005D7E83"/>
    <w:rsid w:val="005E08D4"/>
    <w:rsid w:val="005F2040"/>
    <w:rsid w:val="006046BA"/>
    <w:rsid w:val="0060538F"/>
    <w:rsid w:val="00605BE7"/>
    <w:rsid w:val="00606C51"/>
    <w:rsid w:val="0060723F"/>
    <w:rsid w:val="006110D2"/>
    <w:rsid w:val="006117A7"/>
    <w:rsid w:val="00616DE3"/>
    <w:rsid w:val="00616E8D"/>
    <w:rsid w:val="006219B2"/>
    <w:rsid w:val="00623C6D"/>
    <w:rsid w:val="0062714C"/>
    <w:rsid w:val="0063680A"/>
    <w:rsid w:val="006375CB"/>
    <w:rsid w:val="00637BF6"/>
    <w:rsid w:val="00644AB7"/>
    <w:rsid w:val="006450AD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1F47"/>
    <w:rsid w:val="00691FF3"/>
    <w:rsid w:val="00693698"/>
    <w:rsid w:val="0069383C"/>
    <w:rsid w:val="00693FF7"/>
    <w:rsid w:val="0069486E"/>
    <w:rsid w:val="006960D3"/>
    <w:rsid w:val="006A3C50"/>
    <w:rsid w:val="006A3E3F"/>
    <w:rsid w:val="006B3491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6F7689"/>
    <w:rsid w:val="0070139E"/>
    <w:rsid w:val="007029AD"/>
    <w:rsid w:val="0070321A"/>
    <w:rsid w:val="007045FA"/>
    <w:rsid w:val="00705B4C"/>
    <w:rsid w:val="00705D85"/>
    <w:rsid w:val="0071131E"/>
    <w:rsid w:val="0071144A"/>
    <w:rsid w:val="007128F5"/>
    <w:rsid w:val="00714499"/>
    <w:rsid w:val="007217C7"/>
    <w:rsid w:val="00723EAC"/>
    <w:rsid w:val="00724A1B"/>
    <w:rsid w:val="00725A5C"/>
    <w:rsid w:val="00727506"/>
    <w:rsid w:val="00731C4F"/>
    <w:rsid w:val="00732CFF"/>
    <w:rsid w:val="00734C15"/>
    <w:rsid w:val="00734DC0"/>
    <w:rsid w:val="00736183"/>
    <w:rsid w:val="00742030"/>
    <w:rsid w:val="00743190"/>
    <w:rsid w:val="007436FA"/>
    <w:rsid w:val="00747709"/>
    <w:rsid w:val="007478AB"/>
    <w:rsid w:val="00747956"/>
    <w:rsid w:val="00752411"/>
    <w:rsid w:val="007536F5"/>
    <w:rsid w:val="00754E28"/>
    <w:rsid w:val="00756DEC"/>
    <w:rsid w:val="00757184"/>
    <w:rsid w:val="00757896"/>
    <w:rsid w:val="00760D46"/>
    <w:rsid w:val="00767EDD"/>
    <w:rsid w:val="00770E49"/>
    <w:rsid w:val="00774825"/>
    <w:rsid w:val="00777BBA"/>
    <w:rsid w:val="0078300F"/>
    <w:rsid w:val="007841E8"/>
    <w:rsid w:val="00787A91"/>
    <w:rsid w:val="0079180E"/>
    <w:rsid w:val="00791A7B"/>
    <w:rsid w:val="00792F03"/>
    <w:rsid w:val="00793F77"/>
    <w:rsid w:val="00794A0E"/>
    <w:rsid w:val="00795824"/>
    <w:rsid w:val="007A0545"/>
    <w:rsid w:val="007A4846"/>
    <w:rsid w:val="007A71CA"/>
    <w:rsid w:val="007A78A6"/>
    <w:rsid w:val="007B056F"/>
    <w:rsid w:val="007B2553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5EA1"/>
    <w:rsid w:val="007D7452"/>
    <w:rsid w:val="007E00EC"/>
    <w:rsid w:val="007E327B"/>
    <w:rsid w:val="007E4F2D"/>
    <w:rsid w:val="007E6523"/>
    <w:rsid w:val="007E7B54"/>
    <w:rsid w:val="007F1FB0"/>
    <w:rsid w:val="007F2378"/>
    <w:rsid w:val="007F321B"/>
    <w:rsid w:val="007F3922"/>
    <w:rsid w:val="007F436F"/>
    <w:rsid w:val="007F44EA"/>
    <w:rsid w:val="0080325C"/>
    <w:rsid w:val="00804F1D"/>
    <w:rsid w:val="008145F4"/>
    <w:rsid w:val="0081651E"/>
    <w:rsid w:val="008176DB"/>
    <w:rsid w:val="008179A7"/>
    <w:rsid w:val="00817E70"/>
    <w:rsid w:val="00820671"/>
    <w:rsid w:val="0082602F"/>
    <w:rsid w:val="0083009B"/>
    <w:rsid w:val="00831EB4"/>
    <w:rsid w:val="00832632"/>
    <w:rsid w:val="008340A4"/>
    <w:rsid w:val="008341DF"/>
    <w:rsid w:val="008343B0"/>
    <w:rsid w:val="008374D0"/>
    <w:rsid w:val="008407D4"/>
    <w:rsid w:val="00841A4D"/>
    <w:rsid w:val="008427F2"/>
    <w:rsid w:val="00843254"/>
    <w:rsid w:val="00844008"/>
    <w:rsid w:val="00846189"/>
    <w:rsid w:val="00853297"/>
    <w:rsid w:val="00853B0B"/>
    <w:rsid w:val="00854E2A"/>
    <w:rsid w:val="00857008"/>
    <w:rsid w:val="00857205"/>
    <w:rsid w:val="00860E0F"/>
    <w:rsid w:val="00862533"/>
    <w:rsid w:val="00863A7C"/>
    <w:rsid w:val="0086604C"/>
    <w:rsid w:val="008723F9"/>
    <w:rsid w:val="008752E8"/>
    <w:rsid w:val="00876B52"/>
    <w:rsid w:val="008777C3"/>
    <w:rsid w:val="00877B82"/>
    <w:rsid w:val="00881003"/>
    <w:rsid w:val="00883CEB"/>
    <w:rsid w:val="00884EC3"/>
    <w:rsid w:val="00884F88"/>
    <w:rsid w:val="0088566C"/>
    <w:rsid w:val="00886767"/>
    <w:rsid w:val="008914F9"/>
    <w:rsid w:val="008926DA"/>
    <w:rsid w:val="00892DB8"/>
    <w:rsid w:val="00893EE1"/>
    <w:rsid w:val="008950C3"/>
    <w:rsid w:val="00896BEC"/>
    <w:rsid w:val="00897980"/>
    <w:rsid w:val="00897D63"/>
    <w:rsid w:val="008A0A26"/>
    <w:rsid w:val="008A1712"/>
    <w:rsid w:val="008A2E3F"/>
    <w:rsid w:val="008A2F82"/>
    <w:rsid w:val="008A6BCB"/>
    <w:rsid w:val="008B077A"/>
    <w:rsid w:val="008B12D1"/>
    <w:rsid w:val="008B158E"/>
    <w:rsid w:val="008C53EB"/>
    <w:rsid w:val="008C62A5"/>
    <w:rsid w:val="008D46B1"/>
    <w:rsid w:val="008D4BB5"/>
    <w:rsid w:val="008D536D"/>
    <w:rsid w:val="008D6939"/>
    <w:rsid w:val="008E01E3"/>
    <w:rsid w:val="008E097F"/>
    <w:rsid w:val="008E3810"/>
    <w:rsid w:val="008E394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1541"/>
    <w:rsid w:val="00912C34"/>
    <w:rsid w:val="00913791"/>
    <w:rsid w:val="0091568D"/>
    <w:rsid w:val="0091761C"/>
    <w:rsid w:val="009201FD"/>
    <w:rsid w:val="00922E61"/>
    <w:rsid w:val="00923429"/>
    <w:rsid w:val="00923B81"/>
    <w:rsid w:val="00932CC1"/>
    <w:rsid w:val="009333E8"/>
    <w:rsid w:val="00933FE5"/>
    <w:rsid w:val="0093690E"/>
    <w:rsid w:val="0093776B"/>
    <w:rsid w:val="0094382D"/>
    <w:rsid w:val="00944586"/>
    <w:rsid w:val="00946038"/>
    <w:rsid w:val="0095152B"/>
    <w:rsid w:val="00956044"/>
    <w:rsid w:val="00962EB9"/>
    <w:rsid w:val="00964C78"/>
    <w:rsid w:val="009750FD"/>
    <w:rsid w:val="00976098"/>
    <w:rsid w:val="00980EDA"/>
    <w:rsid w:val="009816C9"/>
    <w:rsid w:val="00981ABD"/>
    <w:rsid w:val="00983AF3"/>
    <w:rsid w:val="00985CB4"/>
    <w:rsid w:val="009929F4"/>
    <w:rsid w:val="00993B89"/>
    <w:rsid w:val="009A6B2D"/>
    <w:rsid w:val="009A7A31"/>
    <w:rsid w:val="009B3362"/>
    <w:rsid w:val="009B358A"/>
    <w:rsid w:val="009B6724"/>
    <w:rsid w:val="009B7986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9F4306"/>
    <w:rsid w:val="009F4D37"/>
    <w:rsid w:val="009F6736"/>
    <w:rsid w:val="00A0427D"/>
    <w:rsid w:val="00A04E89"/>
    <w:rsid w:val="00A0512C"/>
    <w:rsid w:val="00A06060"/>
    <w:rsid w:val="00A06C98"/>
    <w:rsid w:val="00A11555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57FD"/>
    <w:rsid w:val="00A45982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6374D"/>
    <w:rsid w:val="00A64375"/>
    <w:rsid w:val="00A6634C"/>
    <w:rsid w:val="00A668FE"/>
    <w:rsid w:val="00A70621"/>
    <w:rsid w:val="00A714B5"/>
    <w:rsid w:val="00A729B4"/>
    <w:rsid w:val="00A72E2D"/>
    <w:rsid w:val="00A77513"/>
    <w:rsid w:val="00A81C47"/>
    <w:rsid w:val="00A820B2"/>
    <w:rsid w:val="00A900AE"/>
    <w:rsid w:val="00A90C2B"/>
    <w:rsid w:val="00AA1C1C"/>
    <w:rsid w:val="00AA3A0F"/>
    <w:rsid w:val="00AA4218"/>
    <w:rsid w:val="00AB02F8"/>
    <w:rsid w:val="00AB70C9"/>
    <w:rsid w:val="00AB7690"/>
    <w:rsid w:val="00AB76A7"/>
    <w:rsid w:val="00AB76C3"/>
    <w:rsid w:val="00AD100A"/>
    <w:rsid w:val="00AD186E"/>
    <w:rsid w:val="00AD39BE"/>
    <w:rsid w:val="00AD44AC"/>
    <w:rsid w:val="00AD597F"/>
    <w:rsid w:val="00AD5CEB"/>
    <w:rsid w:val="00AD65A2"/>
    <w:rsid w:val="00AD7042"/>
    <w:rsid w:val="00AE1628"/>
    <w:rsid w:val="00AE3602"/>
    <w:rsid w:val="00AE3A0A"/>
    <w:rsid w:val="00AF2876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17BF3"/>
    <w:rsid w:val="00B22B01"/>
    <w:rsid w:val="00B22D40"/>
    <w:rsid w:val="00B2656E"/>
    <w:rsid w:val="00B26F0D"/>
    <w:rsid w:val="00B27BFF"/>
    <w:rsid w:val="00B30F9C"/>
    <w:rsid w:val="00B3363E"/>
    <w:rsid w:val="00B405B1"/>
    <w:rsid w:val="00B4116E"/>
    <w:rsid w:val="00B4188F"/>
    <w:rsid w:val="00B43B53"/>
    <w:rsid w:val="00B44B25"/>
    <w:rsid w:val="00B506A2"/>
    <w:rsid w:val="00B51612"/>
    <w:rsid w:val="00B521E5"/>
    <w:rsid w:val="00B529A3"/>
    <w:rsid w:val="00B576C4"/>
    <w:rsid w:val="00B57B55"/>
    <w:rsid w:val="00B65847"/>
    <w:rsid w:val="00B74FD6"/>
    <w:rsid w:val="00B757A6"/>
    <w:rsid w:val="00B75C21"/>
    <w:rsid w:val="00B84E25"/>
    <w:rsid w:val="00B85D6F"/>
    <w:rsid w:val="00B864FE"/>
    <w:rsid w:val="00B871C5"/>
    <w:rsid w:val="00B8740B"/>
    <w:rsid w:val="00B90770"/>
    <w:rsid w:val="00B90A3C"/>
    <w:rsid w:val="00B9409C"/>
    <w:rsid w:val="00B94321"/>
    <w:rsid w:val="00B946AA"/>
    <w:rsid w:val="00B95B01"/>
    <w:rsid w:val="00B96571"/>
    <w:rsid w:val="00BA31F6"/>
    <w:rsid w:val="00BA5225"/>
    <w:rsid w:val="00BA5C17"/>
    <w:rsid w:val="00BA7DE3"/>
    <w:rsid w:val="00BA7DF7"/>
    <w:rsid w:val="00BB020B"/>
    <w:rsid w:val="00BB0989"/>
    <w:rsid w:val="00BB0FB8"/>
    <w:rsid w:val="00BB109D"/>
    <w:rsid w:val="00BB25D9"/>
    <w:rsid w:val="00BB4450"/>
    <w:rsid w:val="00BC0BBE"/>
    <w:rsid w:val="00BC2DF1"/>
    <w:rsid w:val="00BC5A35"/>
    <w:rsid w:val="00BD492D"/>
    <w:rsid w:val="00BD49EF"/>
    <w:rsid w:val="00BD5047"/>
    <w:rsid w:val="00BD50E2"/>
    <w:rsid w:val="00BE1B06"/>
    <w:rsid w:val="00BE31CC"/>
    <w:rsid w:val="00BE72A5"/>
    <w:rsid w:val="00BF0040"/>
    <w:rsid w:val="00BF481A"/>
    <w:rsid w:val="00BF4E39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279"/>
    <w:rsid w:val="00C12CCE"/>
    <w:rsid w:val="00C12EA6"/>
    <w:rsid w:val="00C154E3"/>
    <w:rsid w:val="00C1736B"/>
    <w:rsid w:val="00C22586"/>
    <w:rsid w:val="00C2443B"/>
    <w:rsid w:val="00C30AAA"/>
    <w:rsid w:val="00C318CB"/>
    <w:rsid w:val="00C32E4D"/>
    <w:rsid w:val="00C3381B"/>
    <w:rsid w:val="00C3411B"/>
    <w:rsid w:val="00C41FD6"/>
    <w:rsid w:val="00C445D8"/>
    <w:rsid w:val="00C44CEF"/>
    <w:rsid w:val="00C45002"/>
    <w:rsid w:val="00C46A75"/>
    <w:rsid w:val="00C51693"/>
    <w:rsid w:val="00C53FA2"/>
    <w:rsid w:val="00C548FF"/>
    <w:rsid w:val="00C54AA9"/>
    <w:rsid w:val="00C55F85"/>
    <w:rsid w:val="00C57691"/>
    <w:rsid w:val="00C621D1"/>
    <w:rsid w:val="00C6757D"/>
    <w:rsid w:val="00C67F92"/>
    <w:rsid w:val="00C7058E"/>
    <w:rsid w:val="00C7642B"/>
    <w:rsid w:val="00C81AB7"/>
    <w:rsid w:val="00C81CB3"/>
    <w:rsid w:val="00C82803"/>
    <w:rsid w:val="00C94F1F"/>
    <w:rsid w:val="00CA22BC"/>
    <w:rsid w:val="00CA2A47"/>
    <w:rsid w:val="00CA2BAC"/>
    <w:rsid w:val="00CA3517"/>
    <w:rsid w:val="00CA4952"/>
    <w:rsid w:val="00CA593B"/>
    <w:rsid w:val="00CA6DED"/>
    <w:rsid w:val="00CA7007"/>
    <w:rsid w:val="00CB0080"/>
    <w:rsid w:val="00CB5671"/>
    <w:rsid w:val="00CC0475"/>
    <w:rsid w:val="00CC049D"/>
    <w:rsid w:val="00CC241B"/>
    <w:rsid w:val="00CC480F"/>
    <w:rsid w:val="00CD34AB"/>
    <w:rsid w:val="00CD4F4E"/>
    <w:rsid w:val="00CD7860"/>
    <w:rsid w:val="00CE12A1"/>
    <w:rsid w:val="00CE1AEE"/>
    <w:rsid w:val="00CE5558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1CDE"/>
    <w:rsid w:val="00D15866"/>
    <w:rsid w:val="00D17165"/>
    <w:rsid w:val="00D2072C"/>
    <w:rsid w:val="00D20EFB"/>
    <w:rsid w:val="00D21F11"/>
    <w:rsid w:val="00D25B5A"/>
    <w:rsid w:val="00D2768C"/>
    <w:rsid w:val="00D35998"/>
    <w:rsid w:val="00D36D56"/>
    <w:rsid w:val="00D40624"/>
    <w:rsid w:val="00D40CB5"/>
    <w:rsid w:val="00D4671D"/>
    <w:rsid w:val="00D47A45"/>
    <w:rsid w:val="00D51FA0"/>
    <w:rsid w:val="00D535D3"/>
    <w:rsid w:val="00D53A2F"/>
    <w:rsid w:val="00D54A2B"/>
    <w:rsid w:val="00D55750"/>
    <w:rsid w:val="00D57581"/>
    <w:rsid w:val="00D61E7A"/>
    <w:rsid w:val="00D628C7"/>
    <w:rsid w:val="00D65D9A"/>
    <w:rsid w:val="00D75450"/>
    <w:rsid w:val="00D765A0"/>
    <w:rsid w:val="00D76D36"/>
    <w:rsid w:val="00D91AAA"/>
    <w:rsid w:val="00D92F2B"/>
    <w:rsid w:val="00D9381E"/>
    <w:rsid w:val="00D93C12"/>
    <w:rsid w:val="00D950ED"/>
    <w:rsid w:val="00D95A75"/>
    <w:rsid w:val="00D96C24"/>
    <w:rsid w:val="00D96F65"/>
    <w:rsid w:val="00DA0E45"/>
    <w:rsid w:val="00DA1654"/>
    <w:rsid w:val="00DA231E"/>
    <w:rsid w:val="00DA55F4"/>
    <w:rsid w:val="00DB092E"/>
    <w:rsid w:val="00DD1723"/>
    <w:rsid w:val="00DD2573"/>
    <w:rsid w:val="00DE0547"/>
    <w:rsid w:val="00DE08BE"/>
    <w:rsid w:val="00DE0D2B"/>
    <w:rsid w:val="00DE2AD9"/>
    <w:rsid w:val="00DE5519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0F2E"/>
    <w:rsid w:val="00E118BF"/>
    <w:rsid w:val="00E11DE1"/>
    <w:rsid w:val="00E12241"/>
    <w:rsid w:val="00E14030"/>
    <w:rsid w:val="00E163BD"/>
    <w:rsid w:val="00E175AA"/>
    <w:rsid w:val="00E17C0D"/>
    <w:rsid w:val="00E2476A"/>
    <w:rsid w:val="00E32A2F"/>
    <w:rsid w:val="00E32BA7"/>
    <w:rsid w:val="00E36E4F"/>
    <w:rsid w:val="00E436C8"/>
    <w:rsid w:val="00E43FF7"/>
    <w:rsid w:val="00E45F15"/>
    <w:rsid w:val="00E46010"/>
    <w:rsid w:val="00E46DBC"/>
    <w:rsid w:val="00E50D3A"/>
    <w:rsid w:val="00E5227B"/>
    <w:rsid w:val="00E527FF"/>
    <w:rsid w:val="00E53703"/>
    <w:rsid w:val="00E53E1A"/>
    <w:rsid w:val="00E677A6"/>
    <w:rsid w:val="00E70141"/>
    <w:rsid w:val="00E72671"/>
    <w:rsid w:val="00E73E62"/>
    <w:rsid w:val="00E75356"/>
    <w:rsid w:val="00E807C8"/>
    <w:rsid w:val="00E8242C"/>
    <w:rsid w:val="00E831A9"/>
    <w:rsid w:val="00E842FC"/>
    <w:rsid w:val="00E849D6"/>
    <w:rsid w:val="00E84AA3"/>
    <w:rsid w:val="00E84CF1"/>
    <w:rsid w:val="00E853C3"/>
    <w:rsid w:val="00E863F3"/>
    <w:rsid w:val="00E8643E"/>
    <w:rsid w:val="00E8721F"/>
    <w:rsid w:val="00E8728D"/>
    <w:rsid w:val="00E90023"/>
    <w:rsid w:val="00E9379B"/>
    <w:rsid w:val="00E93DD6"/>
    <w:rsid w:val="00E9424E"/>
    <w:rsid w:val="00E9455B"/>
    <w:rsid w:val="00E96731"/>
    <w:rsid w:val="00E970D1"/>
    <w:rsid w:val="00EA00EA"/>
    <w:rsid w:val="00EA0742"/>
    <w:rsid w:val="00EA1BCB"/>
    <w:rsid w:val="00EA2E96"/>
    <w:rsid w:val="00EA34E4"/>
    <w:rsid w:val="00EA6E92"/>
    <w:rsid w:val="00EB02AE"/>
    <w:rsid w:val="00EB0935"/>
    <w:rsid w:val="00EB4D6D"/>
    <w:rsid w:val="00EC776D"/>
    <w:rsid w:val="00ED3191"/>
    <w:rsid w:val="00ED4ECB"/>
    <w:rsid w:val="00ED4FD0"/>
    <w:rsid w:val="00EE0084"/>
    <w:rsid w:val="00EE2A79"/>
    <w:rsid w:val="00EE3E7B"/>
    <w:rsid w:val="00EE4E6A"/>
    <w:rsid w:val="00EE6097"/>
    <w:rsid w:val="00EE7071"/>
    <w:rsid w:val="00EE72D0"/>
    <w:rsid w:val="00EF3964"/>
    <w:rsid w:val="00EF632C"/>
    <w:rsid w:val="00EF6C64"/>
    <w:rsid w:val="00EF7A33"/>
    <w:rsid w:val="00F01A09"/>
    <w:rsid w:val="00F069A6"/>
    <w:rsid w:val="00F11A5F"/>
    <w:rsid w:val="00F128BB"/>
    <w:rsid w:val="00F14189"/>
    <w:rsid w:val="00F1453B"/>
    <w:rsid w:val="00F16454"/>
    <w:rsid w:val="00F1745B"/>
    <w:rsid w:val="00F17C92"/>
    <w:rsid w:val="00F21397"/>
    <w:rsid w:val="00F21664"/>
    <w:rsid w:val="00F21F6F"/>
    <w:rsid w:val="00F22660"/>
    <w:rsid w:val="00F22AB0"/>
    <w:rsid w:val="00F25D22"/>
    <w:rsid w:val="00F25ED1"/>
    <w:rsid w:val="00F272B4"/>
    <w:rsid w:val="00F31722"/>
    <w:rsid w:val="00F31CD8"/>
    <w:rsid w:val="00F34859"/>
    <w:rsid w:val="00F418A4"/>
    <w:rsid w:val="00F41D10"/>
    <w:rsid w:val="00F46648"/>
    <w:rsid w:val="00F51C1B"/>
    <w:rsid w:val="00F57A20"/>
    <w:rsid w:val="00F57BEB"/>
    <w:rsid w:val="00F6008A"/>
    <w:rsid w:val="00F6350C"/>
    <w:rsid w:val="00F65C18"/>
    <w:rsid w:val="00F714B6"/>
    <w:rsid w:val="00F721E4"/>
    <w:rsid w:val="00F73880"/>
    <w:rsid w:val="00F77226"/>
    <w:rsid w:val="00F824C5"/>
    <w:rsid w:val="00F8314E"/>
    <w:rsid w:val="00F903D5"/>
    <w:rsid w:val="00F92E5A"/>
    <w:rsid w:val="00F93A7B"/>
    <w:rsid w:val="00F949BC"/>
    <w:rsid w:val="00F9525D"/>
    <w:rsid w:val="00F9739A"/>
    <w:rsid w:val="00FA17B2"/>
    <w:rsid w:val="00FA3AB3"/>
    <w:rsid w:val="00FA5725"/>
    <w:rsid w:val="00FA67E3"/>
    <w:rsid w:val="00FA7A12"/>
    <w:rsid w:val="00FB31C6"/>
    <w:rsid w:val="00FB3BB9"/>
    <w:rsid w:val="00FB72C3"/>
    <w:rsid w:val="00FC09F0"/>
    <w:rsid w:val="00FC4018"/>
    <w:rsid w:val="00FC5D23"/>
    <w:rsid w:val="00FC6075"/>
    <w:rsid w:val="00FD00D5"/>
    <w:rsid w:val="00FD2E2F"/>
    <w:rsid w:val="00FD2FB4"/>
    <w:rsid w:val="00FD594E"/>
    <w:rsid w:val="00FE12B0"/>
    <w:rsid w:val="00FE3E60"/>
    <w:rsid w:val="00FE7D6D"/>
    <w:rsid w:val="00FF053C"/>
    <w:rsid w:val="00FF2D0C"/>
    <w:rsid w:val="00FF462D"/>
    <w:rsid w:val="00FF628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18CB4E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11B83-FCC1-40D3-B0BE-2FC3EDF3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6</cp:revision>
  <cp:lastPrinted>2019-02-26T17:17:00Z</cp:lastPrinted>
  <dcterms:created xsi:type="dcterms:W3CDTF">2023-05-19T18:20:00Z</dcterms:created>
  <dcterms:modified xsi:type="dcterms:W3CDTF">2024-06-17T19:26:00Z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