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56BDDC83" w:rsidR="005021FB" w:rsidRDefault="00794A0E" w:rsidP="00E17C0D">
      <w:pPr>
        <w:pStyle w:val="Title"/>
      </w:pPr>
      <w:r>
        <w:t>Coreq Support</w:t>
      </w:r>
      <w:r w:rsidR="007D5EA1">
        <w:t xml:space="preserve"> for </w:t>
      </w:r>
      <w:r w:rsidR="00E10CC9">
        <w:t xml:space="preserve">Section </w:t>
      </w:r>
      <w:r w:rsidR="007D5EA1">
        <w:t>1</w:t>
      </w:r>
      <w:r w:rsidR="00F92E5A">
        <w:t>.</w:t>
      </w:r>
      <w:r w:rsidR="00884F88">
        <w:t>6a</w:t>
      </w:r>
      <w:r w:rsidR="00DF7F91">
        <w:tab/>
      </w:r>
    </w:p>
    <w:p w14:paraId="69530966" w14:textId="77777777" w:rsidR="00E17C0D" w:rsidRPr="00E17C0D" w:rsidRDefault="00E17C0D" w:rsidP="00E17C0D"/>
    <w:p w14:paraId="320E958E" w14:textId="7B4F0264" w:rsidR="00F22660" w:rsidRDefault="00794A0E" w:rsidP="00F22660">
      <w:pPr>
        <w:pStyle w:val="Heading1"/>
      </w:pPr>
      <w:r>
        <w:t>Topic</w:t>
      </w:r>
      <w:r w:rsidR="00D91AAA" w:rsidRPr="002B400A">
        <w:t xml:space="preserve"> 1:  </w:t>
      </w:r>
      <w:r w:rsidR="00F22660">
        <w:t>Methods of Factoring</w:t>
      </w:r>
    </w:p>
    <w:p w14:paraId="211BB961" w14:textId="0087DBAB" w:rsidR="00F22660" w:rsidRPr="00F22660" w:rsidRDefault="00F22660" w:rsidP="00F22660">
      <w:pPr>
        <w:pStyle w:val="Heading1"/>
      </w:pPr>
      <w:r>
        <w:t xml:space="preserve">(Videos: Greatest Common Factor and Factoring by Grouping; Factoring Trinomials of the Form </w:t>
      </w:r>
      <w:r w:rsidR="00DF0E41" w:rsidRPr="00F873B4">
        <w:rPr>
          <w:position w:val="-6"/>
        </w:rPr>
        <w:object w:dxaOrig="1200" w:dyaOrig="320" w14:anchorId="6F676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 squared plus b x plus c" style="width:60pt;height:15.75pt" o:ole="">
            <v:imagedata r:id="rId8" o:title=""/>
          </v:shape>
          <o:OLEObject Type="Embed" ProgID="Equation.DSMT4" ShapeID="_x0000_i1025" DrawAspect="Content" ObjectID="_1780132786" r:id="rId9"/>
        </w:object>
      </w:r>
      <w:r>
        <w:t xml:space="preserve">; Factoring Trinomials of the Form </w:t>
      </w:r>
      <w:r w:rsidR="00DF0E41" w:rsidRPr="00F873B4">
        <w:rPr>
          <w:position w:val="-6"/>
        </w:rPr>
        <w:object w:dxaOrig="1320" w:dyaOrig="320" w14:anchorId="19417DE8">
          <v:shape id="_x0000_i1026" type="#_x0000_t75" alt="a x squared plus b x plus c" style="width:66pt;height:15.75pt" o:ole="">
            <v:imagedata r:id="rId10" o:title=""/>
          </v:shape>
          <o:OLEObject Type="Embed" ProgID="Equation.DSMT4" ShapeID="_x0000_i1026" DrawAspect="Content" ObjectID="_1780132787" r:id="rId11"/>
        </w:object>
      </w:r>
      <w:r>
        <w:t>; Factoring Binomials</w:t>
      </w:r>
      <w:r w:rsidR="003C3926">
        <w:t>)</w:t>
      </w:r>
      <w:r>
        <w:t xml:space="preserve"> </w:t>
      </w:r>
    </w:p>
    <w:p w14:paraId="70EB65EB" w14:textId="77777777" w:rsidR="00B90770" w:rsidRDefault="00B90770" w:rsidP="00F22660">
      <w:pPr>
        <w:rPr>
          <w:rFonts w:asciiTheme="minorHAnsi" w:hAnsiTheme="minorHAnsi" w:cstheme="minorHAnsi"/>
        </w:rPr>
      </w:pPr>
    </w:p>
    <w:p w14:paraId="737E907C" w14:textId="426C0BB9" w:rsidR="00F22660" w:rsidRDefault="00F22660" w:rsidP="00F226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in </w:t>
      </w:r>
      <w:r w:rsidR="00B90770">
        <w:rPr>
          <w:rFonts w:asciiTheme="minorHAnsi" w:hAnsiTheme="minorHAnsi" w:cstheme="minorHAnsi"/>
        </w:rPr>
        <w:t>previous sections we used</w:t>
      </w:r>
      <w:r>
        <w:rPr>
          <w:rFonts w:asciiTheme="minorHAnsi" w:hAnsiTheme="minorHAnsi" w:cstheme="minorHAnsi"/>
        </w:rPr>
        <w:t xml:space="preserve"> several methods of factoring.</w:t>
      </w:r>
    </w:p>
    <w:p w14:paraId="51382524" w14:textId="18662284" w:rsidR="00F22660" w:rsidRDefault="00F22660" w:rsidP="00F22660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Factoring a greatest common factor</w:t>
      </w:r>
    </w:p>
    <w:p w14:paraId="0F682C39" w14:textId="13BBB1C5" w:rsidR="00F22660" w:rsidRDefault="00F22660" w:rsidP="00F22660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Factoring by grouping</w:t>
      </w:r>
    </w:p>
    <w:p w14:paraId="229F95EE" w14:textId="22AC621F" w:rsidR="00F22660" w:rsidRDefault="00F22660" w:rsidP="00F22660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Difference of perfect squares</w:t>
      </w:r>
    </w:p>
    <w:p w14:paraId="4A3D0F96" w14:textId="2D610EF5" w:rsidR="00F22660" w:rsidRDefault="00F22660" w:rsidP="00F22660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Factoring trinomials</w:t>
      </w:r>
    </w:p>
    <w:p w14:paraId="7F87A1D2" w14:textId="1C913859" w:rsidR="00B90770" w:rsidRDefault="00B90770" w:rsidP="00D21F11">
      <w:pPr>
        <w:spacing w:after="5000"/>
        <w:rPr>
          <w:rFonts w:asciiTheme="minorHAnsi" w:hAnsiTheme="minorHAnsi" w:cstheme="minorHAnsi"/>
        </w:rPr>
      </w:pPr>
    </w:p>
    <w:p w14:paraId="26B9D8BB" w14:textId="57D5C705" w:rsidR="00B90770" w:rsidRPr="007A79D6" w:rsidRDefault="00B90770" w:rsidP="00B90770">
      <w:pPr>
        <w:pStyle w:val="Heading1"/>
      </w:pPr>
      <w:r>
        <w:t>Topic 2</w:t>
      </w:r>
      <w:r w:rsidRPr="007A79D6">
        <w:t>:  Solving Quadratic Equations by Factoring and the Zero Product Property</w:t>
      </w:r>
    </w:p>
    <w:p w14:paraId="42BC3C80" w14:textId="77777777" w:rsidR="00B90770" w:rsidRPr="007A79D6" w:rsidRDefault="00B90770" w:rsidP="00B90770">
      <w:pPr>
        <w:rPr>
          <w:rFonts w:asciiTheme="minorHAnsi" w:hAnsiTheme="minorHAnsi"/>
        </w:rPr>
      </w:pPr>
    </w:p>
    <w:p w14:paraId="4A69C7AD" w14:textId="7708A209" w:rsidR="00B90770" w:rsidRPr="007A79D6" w:rsidRDefault="00B90770" w:rsidP="00B90770">
      <w:pPr>
        <w:rPr>
          <w:rFonts w:asciiTheme="minorHAnsi" w:hAnsiTheme="minorHAnsi"/>
        </w:rPr>
      </w:pPr>
      <w:r>
        <w:rPr>
          <w:rFonts w:asciiTheme="minorHAnsi" w:hAnsiTheme="minorHAnsi"/>
        </w:rPr>
        <w:t>Recall from section 1.4 that some</w:t>
      </w:r>
      <w:r w:rsidRPr="007A79D6">
        <w:rPr>
          <w:rFonts w:asciiTheme="minorHAnsi" w:hAnsiTheme="minorHAnsi"/>
        </w:rPr>
        <w:t xml:space="preserve"> quadratic equations can </w:t>
      </w:r>
      <w:r w:rsidRPr="006F7689">
        <w:rPr>
          <w:rFonts w:asciiTheme="minorHAnsi" w:hAnsiTheme="minorHAnsi"/>
        </w:rPr>
        <w:t>be solved by factoring</w:t>
      </w:r>
      <w:r w:rsidRPr="007A79D6">
        <w:rPr>
          <w:rFonts w:asciiTheme="minorHAnsi" w:hAnsiTheme="minorHAnsi"/>
        </w:rPr>
        <w:t xml:space="preserve"> and by using the </w:t>
      </w:r>
      <w:r>
        <w:rPr>
          <w:rFonts w:asciiTheme="minorHAnsi" w:hAnsiTheme="minorHAnsi"/>
        </w:rPr>
        <w:t>zero</w:t>
      </w:r>
      <w:r w:rsidR="00DF0E41">
        <w:rPr>
          <w:rFonts w:asciiTheme="minorHAnsi" w:hAnsiTheme="minorHAnsi"/>
        </w:rPr>
        <w:t>-</w:t>
      </w:r>
      <w:r>
        <w:rPr>
          <w:rFonts w:asciiTheme="minorHAnsi" w:hAnsiTheme="minorHAnsi"/>
        </w:rPr>
        <w:t>product</w:t>
      </w:r>
      <w:r w:rsidRPr="007A79D6">
        <w:rPr>
          <w:rFonts w:asciiTheme="minorHAnsi" w:hAnsiTheme="minorHAnsi"/>
        </w:rPr>
        <w:t xml:space="preserve"> property.</w:t>
      </w:r>
      <w:r w:rsidRPr="007A79D6">
        <w:rPr>
          <w:rFonts w:asciiTheme="minorHAnsi" w:hAnsiTheme="minorHAnsi"/>
        </w:rPr>
        <w:tab/>
      </w:r>
    </w:p>
    <w:p w14:paraId="571E1522" w14:textId="77777777" w:rsidR="00B90770" w:rsidRPr="007A79D6" w:rsidRDefault="00B90770" w:rsidP="00B90770">
      <w:pPr>
        <w:rPr>
          <w:rFonts w:asciiTheme="minorHAnsi" w:hAnsiTheme="minorHAnsi"/>
        </w:rPr>
      </w:pPr>
    </w:p>
    <w:p w14:paraId="381D98A9" w14:textId="3DDFD6F6" w:rsidR="00B90770" w:rsidRPr="007A79D6" w:rsidRDefault="00B90770" w:rsidP="00B90770">
      <w:pPr>
        <w:spacing w:after="4000"/>
        <w:ind w:firstLine="720"/>
        <w:rPr>
          <w:rFonts w:asciiTheme="minorHAnsi" w:hAnsiTheme="minorHAnsi"/>
          <w:b/>
        </w:rPr>
      </w:pPr>
      <w:r w:rsidRPr="007A79D6">
        <w:rPr>
          <w:rFonts w:asciiTheme="minorHAnsi" w:hAnsiTheme="minorHAnsi"/>
          <w:b/>
        </w:rPr>
        <w:t>The</w:t>
      </w:r>
      <w:r>
        <w:rPr>
          <w:rFonts w:asciiTheme="minorHAnsi" w:hAnsiTheme="minorHAnsi"/>
          <w:b/>
        </w:rPr>
        <w:t xml:space="preserve"> Zero Product Property:  </w:t>
      </w:r>
      <w:r w:rsidRPr="007A79D6">
        <w:rPr>
          <w:rFonts w:asciiTheme="minorHAnsi" w:hAnsiTheme="minorHAnsi"/>
        </w:rPr>
        <w:t xml:space="preserve">If </w:t>
      </w:r>
      <w:r w:rsidR="00DF0E41" w:rsidRPr="00DF0E41">
        <w:rPr>
          <w:rFonts w:asciiTheme="minorHAnsi" w:hAnsiTheme="minorHAnsi"/>
          <w:position w:val="-6"/>
        </w:rPr>
        <w:object w:dxaOrig="740" w:dyaOrig="279" w14:anchorId="59A8482C">
          <v:shape id="_x0000_i1029" type="#_x0000_t75" alt="A times B equals 0" style="width:36.75pt;height:14.25pt" o:ole="">
            <v:imagedata r:id="rId12" o:title=""/>
          </v:shape>
          <o:OLEObject Type="Embed" ProgID="Equation.DSMT4" ShapeID="_x0000_i1029" DrawAspect="Content" ObjectID="_1780132788" r:id="rId13"/>
        </w:object>
      </w:r>
      <w:r w:rsidR="00DF0E41"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then </w:t>
      </w:r>
      <w:r w:rsidR="00DF0E41" w:rsidRPr="00DF0E41">
        <w:rPr>
          <w:rFonts w:asciiTheme="minorHAnsi" w:hAnsiTheme="minorHAnsi"/>
          <w:position w:val="-6"/>
        </w:rPr>
        <w:object w:dxaOrig="600" w:dyaOrig="279" w14:anchorId="422F5CAD">
          <v:shape id="_x0000_i1032" type="#_x0000_t75" alt="A equals 0" style="width:30pt;height:14.25pt" o:ole="">
            <v:imagedata r:id="rId14" o:title=""/>
          </v:shape>
          <o:OLEObject Type="Embed" ProgID="Equation.DSMT4" ShapeID="_x0000_i1032" DrawAspect="Content" ObjectID="_1780132789" r:id="rId15"/>
        </w:object>
      </w:r>
      <w:r w:rsidR="00DF0E41">
        <w:rPr>
          <w:rFonts w:asciiTheme="minorHAnsi" w:hAnsiTheme="minorHAnsi"/>
        </w:rPr>
        <w:t xml:space="preserve"> or</w:t>
      </w:r>
      <w:r w:rsidR="002B1F82">
        <w:rPr>
          <w:rFonts w:asciiTheme="minorHAnsi" w:hAnsiTheme="minorHAnsi"/>
        </w:rPr>
        <w:t xml:space="preserve"> </w:t>
      </w:r>
      <w:r w:rsidR="00DF0E41" w:rsidRPr="00DF0E41">
        <w:rPr>
          <w:rFonts w:asciiTheme="minorHAnsi" w:hAnsiTheme="minorHAnsi"/>
          <w:position w:val="-6"/>
        </w:rPr>
        <w:object w:dxaOrig="600" w:dyaOrig="279" w14:anchorId="78639826">
          <v:shape id="_x0000_i1035" type="#_x0000_t75" alt="B equals 0" style="width:30pt;height:14.25pt" o:ole="">
            <v:imagedata r:id="rId16" o:title=""/>
          </v:shape>
          <o:OLEObject Type="Embed" ProgID="Equation.DSMT4" ShapeID="_x0000_i1035" DrawAspect="Content" ObjectID="_1780132790" r:id="rId17"/>
        </w:object>
      </w:r>
      <w:r w:rsidR="00DF0E41">
        <w:rPr>
          <w:rFonts w:asciiTheme="minorHAnsi" w:hAnsiTheme="minorHAnsi"/>
        </w:rPr>
        <w:t xml:space="preserve"> </w:t>
      </w:r>
      <w:r w:rsidR="002B1F82">
        <w:rPr>
          <w:rFonts w:asciiTheme="minorHAnsi" w:hAnsiTheme="minorHAnsi"/>
        </w:rPr>
        <w:t>or both</w:t>
      </w:r>
      <w:r w:rsidRPr="007A79D6">
        <w:rPr>
          <w:rFonts w:asciiTheme="minorHAnsi" w:hAnsiTheme="minorHAnsi"/>
        </w:rPr>
        <w:t>.</w:t>
      </w:r>
    </w:p>
    <w:p w14:paraId="62766708" w14:textId="77777777" w:rsidR="00B90770" w:rsidRPr="007A79D6" w:rsidRDefault="00B90770" w:rsidP="00B90770">
      <w:pPr>
        <w:rPr>
          <w:rFonts w:asciiTheme="minorHAnsi" w:hAnsiTheme="minorHAnsi"/>
          <w:b/>
        </w:rPr>
      </w:pPr>
    </w:p>
    <w:p w14:paraId="512F9AB6" w14:textId="3034738A" w:rsidR="00B90770" w:rsidRPr="007A79D6" w:rsidRDefault="00B90770" w:rsidP="00B90770">
      <w:pPr>
        <w:pStyle w:val="Heading1"/>
      </w:pPr>
      <w:r>
        <w:t>Topic 3</w:t>
      </w:r>
      <w:r w:rsidRPr="007A79D6">
        <w:t>:  Solving Quadratic Equations</w:t>
      </w:r>
      <w:r w:rsidR="00DF0E41">
        <w:t xml:space="preserve"> By</w:t>
      </w:r>
      <w:r w:rsidR="002B1F82">
        <w:t xml:space="preserve"> U</w:t>
      </w:r>
      <w:r w:rsidRPr="007A79D6">
        <w:t>sing the Square Root Property</w:t>
      </w:r>
    </w:p>
    <w:p w14:paraId="2A4F2969" w14:textId="77777777" w:rsidR="00B90770" w:rsidRPr="007A79D6" w:rsidRDefault="00B90770" w:rsidP="00B90770">
      <w:pPr>
        <w:rPr>
          <w:rFonts w:asciiTheme="minorHAnsi" w:hAnsiTheme="minorHAnsi"/>
          <w:b/>
          <w:color w:val="339966"/>
        </w:rPr>
      </w:pPr>
    </w:p>
    <w:p w14:paraId="39F46D33" w14:textId="4E07FB3D" w:rsidR="00B90770" w:rsidRPr="007A79D6" w:rsidRDefault="00B90770" w:rsidP="00B90770">
      <w:pPr>
        <w:rPr>
          <w:rFonts w:asciiTheme="minorHAnsi" w:hAnsiTheme="minorHAnsi"/>
        </w:rPr>
      </w:pPr>
      <w:r>
        <w:rPr>
          <w:rFonts w:asciiTheme="minorHAnsi" w:hAnsiTheme="minorHAnsi"/>
        </w:rPr>
        <w:t>In section 1.4, we also solved quadratic equations by using the</w:t>
      </w:r>
      <w:r w:rsidRPr="007A79D6">
        <w:rPr>
          <w:rFonts w:asciiTheme="minorHAnsi" w:hAnsiTheme="minorHAnsi"/>
        </w:rPr>
        <w:t xml:space="preserve"> </w:t>
      </w:r>
      <w:r w:rsidRPr="003C3926">
        <w:rPr>
          <w:rFonts w:asciiTheme="minorHAnsi" w:hAnsiTheme="minorHAnsi"/>
        </w:rPr>
        <w:t>square root property.</w:t>
      </w:r>
    </w:p>
    <w:p w14:paraId="710DFF03" w14:textId="77777777" w:rsidR="00B90770" w:rsidRPr="007A79D6" w:rsidRDefault="00B90770" w:rsidP="00B90770">
      <w:pPr>
        <w:rPr>
          <w:rFonts w:asciiTheme="minorHAnsi" w:hAnsiTheme="minorHAnsi"/>
        </w:rPr>
      </w:pPr>
    </w:p>
    <w:p w14:paraId="40FD0CDA" w14:textId="243F0CAB" w:rsidR="00B90770" w:rsidRDefault="00B90770" w:rsidP="00D20EFB">
      <w:pPr>
        <w:spacing w:after="4000"/>
        <w:ind w:left="720"/>
        <w:rPr>
          <w:rFonts w:asciiTheme="minorHAnsi" w:hAnsiTheme="minorHAnsi"/>
        </w:rPr>
      </w:pPr>
      <w:r w:rsidRPr="007A79D6">
        <w:rPr>
          <w:rFonts w:asciiTheme="minorHAnsi" w:hAnsiTheme="minorHAnsi"/>
          <w:b/>
        </w:rPr>
        <w:t>The Square Root Property</w:t>
      </w:r>
      <w:r>
        <w:rPr>
          <w:rFonts w:asciiTheme="minorHAnsi" w:hAnsiTheme="minorHAnsi"/>
          <w:b/>
        </w:rPr>
        <w:t xml:space="preserve">:  </w:t>
      </w:r>
      <w:r w:rsidRPr="007A79D6">
        <w:rPr>
          <w:rFonts w:asciiTheme="minorHAnsi" w:hAnsiTheme="minorHAnsi"/>
        </w:rPr>
        <w:t>The solution to the quadratic equatio</w:t>
      </w:r>
      <w:r>
        <w:rPr>
          <w:rFonts w:asciiTheme="minorHAnsi" w:hAnsiTheme="minorHAnsi"/>
        </w:rPr>
        <w:t>n</w:t>
      </w:r>
      <w:r w:rsidR="00DF0E41" w:rsidRPr="00DF0E41">
        <w:rPr>
          <w:rFonts w:asciiTheme="minorHAnsi" w:hAnsiTheme="minorHAnsi"/>
          <w:position w:val="-6"/>
        </w:rPr>
        <w:object w:dxaOrig="980" w:dyaOrig="320" w14:anchorId="276D36CD">
          <v:shape id="_x0000_i1041" type="#_x0000_t75" alt="x squared minus c equals 0" style="width:48.75pt;height:15.75pt" o:ole="">
            <v:imagedata r:id="rId18" o:title=""/>
          </v:shape>
          <o:OLEObject Type="Embed" ProgID="Equation.DSMT4" ShapeID="_x0000_i1041" DrawAspect="Content" ObjectID="_1780132791" r:id="rId19"/>
        </w:object>
      </w:r>
      <w:r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or equivalently</w:t>
      </w:r>
      <w:r w:rsidR="00DF0E41" w:rsidRPr="00DF0E41">
        <w:rPr>
          <w:rFonts w:asciiTheme="minorHAnsi" w:hAnsiTheme="minorHAnsi"/>
          <w:position w:val="-6"/>
        </w:rPr>
        <w:object w:dxaOrig="639" w:dyaOrig="320" w14:anchorId="637E61C8">
          <v:shape id="_x0000_i1044" type="#_x0000_t75" alt="x squared equals c" style="width:32.25pt;height:15.75pt" o:ole="">
            <v:imagedata r:id="rId20" o:title=""/>
          </v:shape>
          <o:OLEObject Type="Embed" ProgID="Equation.DSMT4" ShapeID="_x0000_i1044" DrawAspect="Content" ObjectID="_1780132792" r:id="rId21"/>
        </w:object>
      </w:r>
      <w:r>
        <w:rPr>
          <w:rFonts w:asciiTheme="minorHAnsi" w:hAnsiTheme="minorHAnsi"/>
        </w:rPr>
        <w:t>,</w:t>
      </w:r>
      <w:r w:rsidRPr="007A79D6">
        <w:rPr>
          <w:rFonts w:asciiTheme="minorHAnsi" w:hAnsiTheme="minorHAnsi"/>
        </w:rPr>
        <w:t xml:space="preserve"> is</w:t>
      </w:r>
      <w:r>
        <w:rPr>
          <w:rFonts w:asciiTheme="minorHAnsi" w:hAnsiTheme="minorHAnsi"/>
        </w:rPr>
        <w:t xml:space="preserve"> </w:t>
      </w:r>
      <w:r w:rsidR="00DF0E41" w:rsidRPr="00DF0E41">
        <w:rPr>
          <w:rFonts w:asciiTheme="minorHAnsi" w:hAnsiTheme="minorHAnsi"/>
          <w:position w:val="-8"/>
        </w:rPr>
        <w:object w:dxaOrig="880" w:dyaOrig="360" w14:anchorId="253F7930">
          <v:shape id="_x0000_i1047" type="#_x0000_t75" alt="x equals plus or minus the square root of c" style="width:44.25pt;height:18pt" o:ole="">
            <v:imagedata r:id="rId22" o:title=""/>
          </v:shape>
          <o:OLEObject Type="Embed" ProgID="Equation.DSMT4" ShapeID="_x0000_i1047" DrawAspect="Content" ObjectID="_1780132793" r:id="rId23"/>
        </w:object>
      </w:r>
      <w:r w:rsidRPr="007A79D6">
        <w:rPr>
          <w:rFonts w:asciiTheme="minorHAnsi" w:hAnsiTheme="minorHAnsi"/>
        </w:rPr>
        <w:t>.</w:t>
      </w:r>
    </w:p>
    <w:p w14:paraId="1E883BB5" w14:textId="77E16E76" w:rsidR="00D20EFB" w:rsidRDefault="00D20EFB" w:rsidP="00D20EFB">
      <w:pPr>
        <w:pStyle w:val="Heading1"/>
      </w:pPr>
      <w:r>
        <w:t>Topic 4</w:t>
      </w:r>
      <w:r w:rsidRPr="002B400A">
        <w:t xml:space="preserve">:  </w:t>
      </w:r>
      <w:r>
        <w:t xml:space="preserve">Squaring Binomials </w:t>
      </w:r>
    </w:p>
    <w:p w14:paraId="250B025A" w14:textId="5AF55270" w:rsidR="00CC049D" w:rsidRPr="00CC049D" w:rsidRDefault="00CC049D" w:rsidP="00CC049D">
      <w:pPr>
        <w:pStyle w:val="Heading1"/>
      </w:pPr>
      <w:r>
        <w:t>(Video: Special Products 0:00 – 8:20)</w:t>
      </w:r>
    </w:p>
    <w:p w14:paraId="6B675ACE" w14:textId="77777777" w:rsidR="00D20EFB" w:rsidRDefault="00D20EFB" w:rsidP="00D20EFB">
      <w:pPr>
        <w:rPr>
          <w:rFonts w:asciiTheme="minorHAnsi" w:hAnsiTheme="minorHAnsi" w:cstheme="minorHAnsi"/>
        </w:rPr>
      </w:pPr>
    </w:p>
    <w:p w14:paraId="780230A4" w14:textId="77777777" w:rsidR="00DF0E41" w:rsidRDefault="00DF0E41" w:rsidP="00DF0E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Squaring a binomial can be visualized geometrically as the area of a square with side length </w:t>
      </w:r>
      <m:oMath>
        <m:r>
          <w:rPr>
            <w:rFonts w:ascii="Cambria Math" w:hAnsi="Cambria Math" w:cstheme="minorHAnsi"/>
          </w:rPr>
          <m:t>(a+b)</m:t>
        </m:r>
      </m:oMath>
      <w:r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both positive, real numbers.</w:t>
      </w:r>
    </w:p>
    <w:p w14:paraId="07110E93" w14:textId="77777777" w:rsidR="00DF0E41" w:rsidRDefault="00DF0E41" w:rsidP="00DF0E4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A893FEE" wp14:editId="4E6639E5">
            <wp:extent cx="1805940" cy="1537765"/>
            <wp:effectExtent l="0" t="0" r="3810" b="5715"/>
            <wp:docPr id="2" name="Picture 2" descr="Square with sides labeled as a + b. Divided into four rectangles with areas labeled a^2 in the upper left, ab in the upper right, ab in the lower left, and b^2 in the lower righ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quare with sides labeled as a + b. Divided into four rectangles with areas labeled a^2 in the upper left, ab in the upper right, ab in the lower left, and b^2 in the lower right. 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23" cy="15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CEC8" w14:textId="77777777" w:rsidR="00DF0E41" w:rsidRDefault="00DF0E41" w:rsidP="00DF0E41">
      <w:pPr>
        <w:jc w:val="center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4599" w:dyaOrig="440" w14:anchorId="21D42A8A">
          <v:shape id="_x0000_i1051" type="#_x0000_t75" alt="area of the square equals left parenthesis a plus b right parenthesis squared equals left parenthesis a plus b right parenthesis times left parenthesis a plus b right parenthesis equals a squared plus 2 a b plus b squared" style="width:229.5pt;height:21.75pt" o:ole="">
            <v:imagedata r:id="rId25" o:title=""/>
          </v:shape>
          <o:OLEObject Type="Embed" ProgID="Equation.DSMT4" ShapeID="_x0000_i1051" DrawAspect="Content" ObjectID="_1780132794" r:id="rId26"/>
        </w:object>
      </w:r>
      <w:r>
        <w:rPr>
          <w:rFonts w:asciiTheme="minorHAnsi" w:hAnsiTheme="minorHAnsi" w:cstheme="minorHAnsi"/>
        </w:rPr>
        <w:t xml:space="preserve"> </w:t>
      </w:r>
    </w:p>
    <w:p w14:paraId="33D19D08" w14:textId="77777777" w:rsidR="00DF0E41" w:rsidRDefault="00DF0E41" w:rsidP="00DF0E41">
      <w:pPr>
        <w:rPr>
          <w:rFonts w:asciiTheme="minorHAnsi" w:hAnsiTheme="minorHAnsi" w:cstheme="minorHAnsi"/>
        </w:rPr>
      </w:pPr>
    </w:p>
    <w:p w14:paraId="0B821599" w14:textId="77777777" w:rsidR="00DF0E41" w:rsidRDefault="00DF0E41" w:rsidP="00DF0E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leads to two identities that can be used to square a binomial. </w:t>
      </w:r>
    </w:p>
    <w:p w14:paraId="18835252" w14:textId="77777777" w:rsidR="00DF0E41" w:rsidRDefault="00DF0E41" w:rsidP="00DF0E41">
      <w:pPr>
        <w:jc w:val="center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2280" w:dyaOrig="440" w14:anchorId="6370AFBF">
          <v:shape id="_x0000_i1052" type="#_x0000_t75" alt="left parenthesis a plus b right parenthesis squared equals a squared plus 2 a b plus b squared" style="width:114pt;height:21.75pt" o:ole="">
            <v:imagedata r:id="rId27" o:title=""/>
          </v:shape>
          <o:OLEObject Type="Embed" ProgID="Equation.DSMT4" ShapeID="_x0000_i1052" DrawAspect="Content" ObjectID="_1780132795" r:id="rId28"/>
        </w:object>
      </w:r>
      <w:r>
        <w:rPr>
          <w:rFonts w:asciiTheme="minorHAnsi" w:hAnsiTheme="minorHAnsi" w:cstheme="minorHAnsi"/>
        </w:rPr>
        <w:t xml:space="preserve"> </w:t>
      </w:r>
    </w:p>
    <w:p w14:paraId="00F9CF10" w14:textId="77777777" w:rsidR="00DF0E41" w:rsidRDefault="00DF0E41" w:rsidP="00DF0E41">
      <w:pPr>
        <w:jc w:val="center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2280" w:dyaOrig="440" w14:anchorId="75131464">
          <v:shape id="_x0000_i1053" type="#_x0000_t75" alt="left parenthesis a minus b right parenthesis squared equals a squared minus 2 a b plus b squared" style="width:114pt;height:21.75pt" o:ole="">
            <v:imagedata r:id="rId29" o:title=""/>
          </v:shape>
          <o:OLEObject Type="Embed" ProgID="Equation.DSMT4" ShapeID="_x0000_i1053" DrawAspect="Content" ObjectID="_1780132796" r:id="rId30"/>
        </w:object>
      </w:r>
    </w:p>
    <w:p w14:paraId="6DF95508" w14:textId="77777777" w:rsidR="00D20EFB" w:rsidRDefault="00D20EFB" w:rsidP="00857205">
      <w:pPr>
        <w:spacing w:after="1400"/>
        <w:rPr>
          <w:rFonts w:asciiTheme="minorHAnsi" w:hAnsiTheme="minorHAnsi" w:cstheme="minorHAnsi"/>
        </w:rPr>
      </w:pPr>
    </w:p>
    <w:p w14:paraId="11400666" w14:textId="3A2212C9" w:rsidR="00D20EFB" w:rsidRDefault="00D20EFB" w:rsidP="00D20EFB">
      <w:pPr>
        <w:pStyle w:val="Heading1"/>
      </w:pPr>
      <w:r>
        <w:lastRenderedPageBreak/>
        <w:t>Topic 5</w:t>
      </w:r>
      <w:r w:rsidRPr="002B400A">
        <w:t xml:space="preserve">:  </w:t>
      </w:r>
      <w:r>
        <w:t xml:space="preserve">Multiplying the Sum and Difference of Two Terms </w:t>
      </w:r>
    </w:p>
    <w:p w14:paraId="48378063" w14:textId="7EFF6F8B" w:rsidR="00CC049D" w:rsidRPr="00CC049D" w:rsidRDefault="00CC049D" w:rsidP="00CC049D">
      <w:pPr>
        <w:pStyle w:val="Heading1"/>
      </w:pPr>
      <w:r>
        <w:t>(Video: Special Products 8:21 – 13:18)</w:t>
      </w:r>
    </w:p>
    <w:p w14:paraId="60423F82" w14:textId="77777777" w:rsidR="00D20EFB" w:rsidRDefault="00D20EFB" w:rsidP="00D20EFB">
      <w:pPr>
        <w:rPr>
          <w:rFonts w:asciiTheme="minorHAnsi" w:hAnsiTheme="minorHAnsi" w:cstheme="minorHAnsi"/>
        </w:rPr>
      </w:pPr>
    </w:p>
    <w:p w14:paraId="322262CA" w14:textId="4519AE9C" w:rsidR="00D20EFB" w:rsidRDefault="00D20EFB" w:rsidP="008572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Another special product is the product of the sum and difference of the same two terms.</w:t>
      </w:r>
      <w:r w:rsidR="00857205">
        <w:rPr>
          <w:rFonts w:asciiTheme="minorHAnsi" w:hAnsiTheme="minorHAnsi" w:cstheme="minorHAnsi"/>
        </w:rPr>
        <w:t xml:space="preserve"> For products such as this, t</w:t>
      </w:r>
      <w:r>
        <w:rPr>
          <w:rFonts w:asciiTheme="minorHAnsi" w:hAnsiTheme="minorHAnsi" w:cstheme="minorHAnsi"/>
        </w:rPr>
        <w:t>he linear terms cancel</w:t>
      </w:r>
      <w:r w:rsidR="003C4300">
        <w:rPr>
          <w:rFonts w:asciiTheme="minorHAnsi" w:hAnsiTheme="minorHAnsi" w:cstheme="minorHAnsi"/>
        </w:rPr>
        <w:t xml:space="preserve">s </w:t>
      </w:r>
      <w:r>
        <w:rPr>
          <w:rFonts w:asciiTheme="minorHAnsi" w:hAnsiTheme="minorHAnsi" w:cstheme="minorHAnsi"/>
        </w:rPr>
        <w:t xml:space="preserve">out, leaving the </w:t>
      </w:r>
      <w:r w:rsidRPr="00ED33BE">
        <w:rPr>
          <w:rFonts w:asciiTheme="minorHAnsi" w:hAnsiTheme="minorHAnsi" w:cstheme="minorHAnsi"/>
          <w:b/>
        </w:rPr>
        <w:t>difference of squares</w:t>
      </w:r>
      <w:r>
        <w:rPr>
          <w:rFonts w:asciiTheme="minorHAnsi" w:hAnsiTheme="minorHAnsi" w:cstheme="minorHAnsi"/>
        </w:rPr>
        <w:t xml:space="preserve">. This can be generalized as the following identity. </w:t>
      </w:r>
    </w:p>
    <w:p w14:paraId="46E2DD4A" w14:textId="6713742C" w:rsidR="00B90770" w:rsidRDefault="00B90770" w:rsidP="00857205">
      <w:pPr>
        <w:rPr>
          <w:rFonts w:asciiTheme="minorHAnsi" w:hAnsiTheme="minorHAnsi" w:cstheme="minorHAnsi"/>
        </w:rPr>
      </w:pPr>
    </w:p>
    <w:p w14:paraId="732EE314" w14:textId="38470154" w:rsidR="00DF0E41" w:rsidRPr="00857205" w:rsidRDefault="00DF0E41" w:rsidP="00DF0E41">
      <w:pPr>
        <w:jc w:val="center"/>
        <w:rPr>
          <w:rFonts w:asciiTheme="minorHAnsi" w:hAnsiTheme="minorHAnsi" w:cstheme="minorHAnsi"/>
        </w:rPr>
      </w:pPr>
      <w:r w:rsidRPr="00A65227">
        <w:rPr>
          <w:rFonts w:asciiTheme="minorHAnsi" w:hAnsiTheme="minorHAnsi" w:cstheme="minorHAnsi"/>
          <w:position w:val="-14"/>
        </w:rPr>
        <w:object w:dxaOrig="2260" w:dyaOrig="400" w14:anchorId="68CA69BA">
          <v:shape id="_x0000_i1057" type="#_x0000_t75" alt="left parenthesis a plus b right parenthesis times left parenthesis a minus b right parenthesis equals a squared minus b squared" style="width:113.25pt;height:20.25pt;mso-position-vertical:absolute" o:ole="">
            <v:imagedata r:id="rId31" o:title=""/>
          </v:shape>
          <o:OLEObject Type="Embed" ProgID="Equation.DSMT4" ShapeID="_x0000_i1057" DrawAspect="Content" ObjectID="_1780132797" r:id="rId32"/>
        </w:object>
      </w:r>
    </w:p>
    <w:p w14:paraId="08502E69" w14:textId="77777777" w:rsidR="00B90770" w:rsidRPr="007A79D6" w:rsidRDefault="00B90770" w:rsidP="00B90770">
      <w:pPr>
        <w:rPr>
          <w:rFonts w:asciiTheme="minorHAnsi" w:hAnsiTheme="minorHAnsi"/>
          <w:b/>
          <w:color w:val="339966"/>
        </w:rPr>
      </w:pPr>
    </w:p>
    <w:p w14:paraId="0A2B754B" w14:textId="77777777" w:rsidR="00B90770" w:rsidRPr="00B90770" w:rsidRDefault="00B90770" w:rsidP="00B90770">
      <w:pPr>
        <w:spacing w:after="4000"/>
        <w:rPr>
          <w:rFonts w:asciiTheme="minorHAnsi" w:hAnsiTheme="minorHAnsi" w:cstheme="minorHAnsi"/>
        </w:rPr>
      </w:pPr>
    </w:p>
    <w:p w14:paraId="5C977C54" w14:textId="77777777" w:rsidR="000C17D5" w:rsidRPr="000C17D5" w:rsidRDefault="000C17D5" w:rsidP="000C17D5"/>
    <w:p w14:paraId="5F5AE83C" w14:textId="48712F0B" w:rsidR="00BE72A5" w:rsidRDefault="00BE72A5" w:rsidP="00752411">
      <w:pPr>
        <w:spacing w:afterLines="24" w:after="57"/>
        <w:jc w:val="center"/>
        <w:rPr>
          <w:rFonts w:asciiTheme="minorHAnsi" w:hAnsiTheme="minorHAnsi" w:cstheme="minorHAnsi"/>
        </w:rPr>
      </w:pPr>
    </w:p>
    <w:sectPr w:rsidR="00BE72A5" w:rsidSect="00CA6DED">
      <w:headerReference w:type="default" r:id="rId3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D50DC" w14:textId="77777777" w:rsidR="004B4104" w:rsidRDefault="004B4104">
      <w:r>
        <w:separator/>
      </w:r>
    </w:p>
  </w:endnote>
  <w:endnote w:type="continuationSeparator" w:id="0">
    <w:p w14:paraId="7EBA78B5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28E1" w14:textId="77777777" w:rsidR="004B4104" w:rsidRDefault="004B4104">
      <w:r>
        <w:separator/>
      </w:r>
    </w:p>
  </w:footnote>
  <w:footnote w:type="continuationSeparator" w:id="0">
    <w:p w14:paraId="6E5D2955" w14:textId="77777777" w:rsidR="004B4104" w:rsidRDefault="004B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17648">
    <w:abstractNumId w:val="10"/>
  </w:num>
  <w:num w:numId="2" w16cid:durableId="118184631">
    <w:abstractNumId w:val="18"/>
  </w:num>
  <w:num w:numId="3" w16cid:durableId="1062826937">
    <w:abstractNumId w:val="15"/>
  </w:num>
  <w:num w:numId="4" w16cid:durableId="509106465">
    <w:abstractNumId w:val="27"/>
  </w:num>
  <w:num w:numId="5" w16cid:durableId="791435955">
    <w:abstractNumId w:val="1"/>
  </w:num>
  <w:num w:numId="6" w16cid:durableId="1202401729">
    <w:abstractNumId w:val="29"/>
  </w:num>
  <w:num w:numId="7" w16cid:durableId="1821841879">
    <w:abstractNumId w:val="3"/>
  </w:num>
  <w:num w:numId="8" w16cid:durableId="1055619969">
    <w:abstractNumId w:val="13"/>
  </w:num>
  <w:num w:numId="9" w16cid:durableId="1116366724">
    <w:abstractNumId w:val="23"/>
  </w:num>
  <w:num w:numId="10" w16cid:durableId="705065139">
    <w:abstractNumId w:val="25"/>
  </w:num>
  <w:num w:numId="11" w16cid:durableId="1905800299">
    <w:abstractNumId w:val="11"/>
  </w:num>
  <w:num w:numId="12" w16cid:durableId="743064628">
    <w:abstractNumId w:val="4"/>
  </w:num>
  <w:num w:numId="13" w16cid:durableId="1858228513">
    <w:abstractNumId w:val="30"/>
  </w:num>
  <w:num w:numId="14" w16cid:durableId="51463820">
    <w:abstractNumId w:val="2"/>
  </w:num>
  <w:num w:numId="15" w16cid:durableId="279411198">
    <w:abstractNumId w:val="0"/>
  </w:num>
  <w:num w:numId="16" w16cid:durableId="288972659">
    <w:abstractNumId w:val="32"/>
  </w:num>
  <w:num w:numId="17" w16cid:durableId="1339498984">
    <w:abstractNumId w:val="36"/>
  </w:num>
  <w:num w:numId="18" w16cid:durableId="313416405">
    <w:abstractNumId w:val="17"/>
  </w:num>
  <w:num w:numId="19" w16cid:durableId="71588003">
    <w:abstractNumId w:val="12"/>
  </w:num>
  <w:num w:numId="20" w16cid:durableId="1232347271">
    <w:abstractNumId w:val="33"/>
  </w:num>
  <w:num w:numId="21" w16cid:durableId="726221768">
    <w:abstractNumId w:val="6"/>
  </w:num>
  <w:num w:numId="22" w16cid:durableId="682903458">
    <w:abstractNumId w:val="24"/>
  </w:num>
  <w:num w:numId="23" w16cid:durableId="1483933383">
    <w:abstractNumId w:val="35"/>
  </w:num>
  <w:num w:numId="24" w16cid:durableId="724136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7288400">
    <w:abstractNumId w:val="5"/>
  </w:num>
  <w:num w:numId="26" w16cid:durableId="1489596366">
    <w:abstractNumId w:val="26"/>
  </w:num>
  <w:num w:numId="27" w16cid:durableId="1246499610">
    <w:abstractNumId w:val="34"/>
  </w:num>
  <w:num w:numId="28" w16cid:durableId="720860906">
    <w:abstractNumId w:val="21"/>
  </w:num>
  <w:num w:numId="29" w16cid:durableId="89855315">
    <w:abstractNumId w:val="31"/>
  </w:num>
  <w:num w:numId="30" w16cid:durableId="108402618">
    <w:abstractNumId w:val="28"/>
  </w:num>
  <w:num w:numId="31" w16cid:durableId="698747580">
    <w:abstractNumId w:val="7"/>
  </w:num>
  <w:num w:numId="32" w16cid:durableId="1639453379">
    <w:abstractNumId w:val="20"/>
  </w:num>
  <w:num w:numId="33" w16cid:durableId="740522259">
    <w:abstractNumId w:val="8"/>
  </w:num>
  <w:num w:numId="34" w16cid:durableId="466242978">
    <w:abstractNumId w:val="9"/>
  </w:num>
  <w:num w:numId="35" w16cid:durableId="513034251">
    <w:abstractNumId w:val="22"/>
  </w:num>
  <w:num w:numId="36" w16cid:durableId="794836835">
    <w:abstractNumId w:val="14"/>
  </w:num>
  <w:num w:numId="37" w16cid:durableId="2976155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6692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536A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C3806"/>
    <w:rsid w:val="003C392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4104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6F7689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040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3CFD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049D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0E41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660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2044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7EA5-5217-4DF4-BC9B-EB40954B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11</cp:revision>
  <cp:lastPrinted>2019-02-26T17:17:00Z</cp:lastPrinted>
  <dcterms:created xsi:type="dcterms:W3CDTF">2023-03-18T15:23:00Z</dcterms:created>
  <dcterms:modified xsi:type="dcterms:W3CDTF">2024-06-17T17:32:00Z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