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5E" w:rsidRDefault="00E10CC9" w:rsidP="002C27EC">
      <w:pPr>
        <w:pStyle w:val="Title"/>
      </w:pPr>
      <w:r>
        <w:t xml:space="preserve">Section </w:t>
      </w:r>
      <w:r w:rsidR="00F92E5A">
        <w:t>4.</w:t>
      </w:r>
      <w:r w:rsidR="00D32DFE">
        <w:t>5</w:t>
      </w:r>
      <w:r w:rsidR="00DF7F91">
        <w:tab/>
      </w:r>
      <w:r w:rsidR="00D34C86">
        <w:t>Graphing Linear</w:t>
      </w:r>
      <w:r w:rsidR="008C2C39">
        <w:t xml:space="preserve"> </w:t>
      </w:r>
      <w:r w:rsidR="006105A1">
        <w:t>Inequalities</w:t>
      </w:r>
      <w:r w:rsidR="00D34C86">
        <w:t xml:space="preserve"> in Two Variables</w:t>
      </w:r>
    </w:p>
    <w:p w:rsidR="002C27EC" w:rsidRDefault="002C27EC" w:rsidP="002C27EC"/>
    <w:p w:rsidR="00D34C86" w:rsidRDefault="00D34C86" w:rsidP="00D34C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a linear equation in two variables is an equation that can be written in the form </w:t>
      </w:r>
      <m:oMath>
        <m:r>
          <w:rPr>
            <w:rFonts w:ascii="Cambria Math" w:hAnsi="Cambria Math" w:cstheme="minorHAnsi"/>
          </w:rPr>
          <m:t>Ax+By=C</m:t>
        </m:r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not both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. </w:t>
      </w:r>
    </w:p>
    <w:p w:rsidR="007620C2" w:rsidRDefault="007620C2" w:rsidP="00D34C86">
      <w:pPr>
        <w:rPr>
          <w:rFonts w:asciiTheme="minorHAnsi" w:hAnsiTheme="minorHAnsi" w:cstheme="minorHAnsi"/>
        </w:rPr>
      </w:pPr>
    </w:p>
    <w:p w:rsidR="007620C2" w:rsidRDefault="007620C2" w:rsidP="00A612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7620C2">
        <w:rPr>
          <w:rFonts w:asciiTheme="minorHAnsi" w:hAnsiTheme="minorHAnsi" w:cstheme="minorHAnsi"/>
          <w:b/>
        </w:rPr>
        <w:t>linear inequality in two variables</w:t>
      </w:r>
      <w:r>
        <w:rPr>
          <w:rFonts w:asciiTheme="minorHAnsi" w:hAnsiTheme="minorHAnsi" w:cstheme="minorHAnsi"/>
        </w:rPr>
        <w:t xml:space="preserve"> is an inequality that can be written in one of the </w:t>
      </w:r>
      <w:r w:rsidR="00A6120A">
        <w:rPr>
          <w:rFonts w:asciiTheme="minorHAnsi" w:hAnsiTheme="minorHAnsi" w:cstheme="minorHAnsi"/>
        </w:rPr>
        <w:t xml:space="preserve">following </w:t>
      </w:r>
      <w:r>
        <w:rPr>
          <w:rFonts w:asciiTheme="minorHAnsi" w:hAnsiTheme="minorHAnsi" w:cstheme="minorHAnsi"/>
        </w:rPr>
        <w:t>forms:</w:t>
      </w:r>
    </w:p>
    <w:p w:rsidR="007620C2" w:rsidRDefault="0030611C" w:rsidP="00A6120A">
      <w:pPr>
        <w:spacing w:line="288" w:lineRule="auto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Ax+By&lt;C</m:t>
        </m:r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Ax+By&gt;C</m:t>
        </m:r>
      </m:oMath>
    </w:p>
    <w:p w:rsidR="0030611C" w:rsidRDefault="0030611C" w:rsidP="00A6120A">
      <w:pPr>
        <w:spacing w:line="288" w:lineRule="auto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Ax+By≤C</m:t>
        </m:r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Ax+By≥C</m:t>
        </m:r>
      </m:oMath>
    </w:p>
    <w:p w:rsidR="0030611C" w:rsidRDefault="0030611C" w:rsidP="00A6120A">
      <w:pPr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not both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>.</w:t>
      </w:r>
    </w:p>
    <w:p w:rsidR="0030611C" w:rsidRDefault="0030611C" w:rsidP="00A6120A">
      <w:pPr>
        <w:rPr>
          <w:rFonts w:asciiTheme="minorHAnsi" w:hAnsiTheme="minorHAnsi" w:cstheme="minorHAnsi"/>
        </w:rPr>
      </w:pPr>
    </w:p>
    <w:p w:rsidR="0030611C" w:rsidRDefault="0030611C" w:rsidP="003061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ordered pair is a solution of an inequality in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if replacing the variables with the coordinates of the ordered pair results in a true statement.</w:t>
      </w:r>
    </w:p>
    <w:p w:rsidR="00D34C86" w:rsidRPr="002C27EC" w:rsidRDefault="00D34C86" w:rsidP="00D34C86"/>
    <w:p w:rsidR="00D91AAA" w:rsidRDefault="00D91AAA" w:rsidP="00D91AAA">
      <w:pPr>
        <w:pStyle w:val="Heading1"/>
      </w:pPr>
      <w:r w:rsidRPr="002B400A">
        <w:t xml:space="preserve">Objective 1:  </w:t>
      </w:r>
      <w:r w:rsidR="0030611C">
        <w:t>Graphing Linear Inequalities in Two Variables</w:t>
      </w:r>
      <w:r w:rsidR="00B54A27">
        <w:t xml:space="preserve"> </w:t>
      </w:r>
    </w:p>
    <w:p w:rsidR="00DA55F4" w:rsidRDefault="00DA55F4" w:rsidP="00DA55F4"/>
    <w:p w:rsidR="00050D8C" w:rsidRDefault="00050D8C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linear equation </w:t>
      </w:r>
      <m:oMath>
        <m:r>
          <w:rPr>
            <w:rFonts w:ascii="Cambria Math" w:hAnsi="Cambria Math" w:cstheme="minorHAnsi"/>
          </w:rPr>
          <m:t>x-y=1</m:t>
        </m:r>
      </m:oMath>
      <w:r>
        <w:rPr>
          <w:rFonts w:asciiTheme="minorHAnsi" w:hAnsiTheme="minorHAnsi" w:cstheme="minorHAnsi"/>
        </w:rPr>
        <w:t xml:space="preserve"> which is graphed below. Recall that all points on the line </w:t>
      </w:r>
      <w:r w:rsidR="009C0EBE">
        <w:rPr>
          <w:rFonts w:asciiTheme="minorHAnsi" w:hAnsiTheme="minorHAnsi" w:cstheme="minorHAnsi"/>
        </w:rPr>
        <w:t xml:space="preserve">defined by </w:t>
      </w:r>
      <m:oMath>
        <m:r>
          <w:rPr>
            <w:rFonts w:ascii="Cambria Math" w:hAnsi="Cambria Math" w:cstheme="minorHAnsi"/>
          </w:rPr>
          <m:t>x-y=1</m:t>
        </m:r>
      </m:oMath>
      <w:r w:rsidR="009C0E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correspond to ordered pairs that are solutions to the equation. </w:t>
      </w:r>
    </w:p>
    <w:p w:rsidR="009C0EBE" w:rsidRDefault="009C0EBE" w:rsidP="00DA55F4">
      <w:pPr>
        <w:rPr>
          <w:rFonts w:asciiTheme="minorHAnsi" w:hAnsiTheme="minorHAnsi" w:cstheme="minorHAnsi"/>
        </w:rPr>
      </w:pPr>
    </w:p>
    <w:p w:rsidR="009C0EBE" w:rsidRDefault="009C0EBE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the line defined by </w:t>
      </w:r>
      <m:oMath>
        <m:r>
          <w:rPr>
            <w:rFonts w:ascii="Cambria Math" w:hAnsi="Cambria Math" w:cstheme="minorHAnsi"/>
          </w:rPr>
          <m:t>x-y=1</m:t>
        </m:r>
      </m:oMath>
      <w:r>
        <w:rPr>
          <w:rFonts w:asciiTheme="minorHAnsi" w:hAnsiTheme="minorHAnsi" w:cstheme="minorHAnsi"/>
        </w:rPr>
        <w:t xml:space="preserve"> divides the coordinate plane into two </w:t>
      </w:r>
      <w:r w:rsidRPr="009C0EBE">
        <w:rPr>
          <w:rFonts w:asciiTheme="minorHAnsi" w:hAnsiTheme="minorHAnsi" w:cstheme="minorHAnsi"/>
          <w:b/>
        </w:rPr>
        <w:t>half-planes</w:t>
      </w:r>
      <w:r>
        <w:rPr>
          <w:rFonts w:asciiTheme="minorHAnsi" w:hAnsiTheme="minorHAnsi" w:cstheme="minorHAnsi"/>
        </w:rPr>
        <w:t xml:space="preserve">. All points on one side of the line are solutions to the inequality </w:t>
      </w:r>
      <m:oMath>
        <m:r>
          <w:rPr>
            <w:rFonts w:ascii="Cambria Math" w:hAnsi="Cambria Math" w:cstheme="minorHAnsi"/>
          </w:rPr>
          <m:t>x-y&lt;1</m:t>
        </m:r>
      </m:oMath>
      <w:r>
        <w:rPr>
          <w:rFonts w:asciiTheme="minorHAnsi" w:hAnsiTheme="minorHAnsi" w:cstheme="minorHAnsi"/>
        </w:rPr>
        <w:t xml:space="preserve">. All points on the other side of the line </w:t>
      </w:r>
      <w:r w:rsidR="0053777A">
        <w:rPr>
          <w:rFonts w:asciiTheme="minorHAnsi" w:hAnsiTheme="minorHAnsi" w:cstheme="minorHAnsi"/>
        </w:rPr>
        <w:t>are solutions to</w:t>
      </w:r>
      <w:r>
        <w:rPr>
          <w:rFonts w:asciiTheme="minorHAnsi" w:hAnsiTheme="minorHAnsi" w:cstheme="minorHAnsi"/>
        </w:rPr>
        <w:t xml:space="preserve"> the inequality </w:t>
      </w:r>
      <m:oMath>
        <m:r>
          <w:rPr>
            <w:rFonts w:ascii="Cambria Math" w:hAnsi="Cambria Math" w:cstheme="minorHAnsi"/>
          </w:rPr>
          <m:t>x-y&gt;1</m:t>
        </m:r>
      </m:oMath>
      <w:r>
        <w:rPr>
          <w:rFonts w:asciiTheme="minorHAnsi" w:hAnsiTheme="minorHAnsi" w:cstheme="minorHAnsi"/>
        </w:rPr>
        <w:t xml:space="preserve">. </w:t>
      </w:r>
      <w:r w:rsidR="0059426B">
        <w:rPr>
          <w:rFonts w:asciiTheme="minorHAnsi" w:hAnsiTheme="minorHAnsi" w:cstheme="minorHAnsi"/>
        </w:rPr>
        <w:t xml:space="preserve">The line that separates these two regions, in this case the line defined by </w:t>
      </w:r>
      <m:oMath>
        <m:r>
          <w:rPr>
            <w:rFonts w:ascii="Cambria Math" w:hAnsi="Cambria Math" w:cstheme="minorHAnsi"/>
          </w:rPr>
          <m:t>x-y=1</m:t>
        </m:r>
      </m:oMath>
      <w:r w:rsidR="0059426B">
        <w:rPr>
          <w:rFonts w:asciiTheme="minorHAnsi" w:hAnsiTheme="minorHAnsi" w:cstheme="minorHAnsi"/>
        </w:rPr>
        <w:t xml:space="preserve">, is called the </w:t>
      </w:r>
      <w:r w:rsidR="0059426B" w:rsidRPr="0059426B">
        <w:rPr>
          <w:rFonts w:asciiTheme="minorHAnsi" w:hAnsiTheme="minorHAnsi" w:cstheme="minorHAnsi"/>
          <w:b/>
        </w:rPr>
        <w:t>boundary line</w:t>
      </w:r>
      <w:r w:rsidR="0059426B">
        <w:rPr>
          <w:rFonts w:asciiTheme="minorHAnsi" w:hAnsiTheme="minorHAnsi" w:cstheme="minorHAnsi"/>
        </w:rPr>
        <w:t xml:space="preserve">. </w:t>
      </w:r>
    </w:p>
    <w:p w:rsidR="009C0EBE" w:rsidRDefault="009C0EBE" w:rsidP="009C0EB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312870" cy="2286198"/>
            <wp:effectExtent l="0" t="0" r="0" b="0"/>
            <wp:docPr id="3" name="Picture 3" descr="Coordinate plane with the line x - y = 1 graphed. The half-plane above the line is shaded in blue and labeled as x - y &lt; 1. The half-plane below the line is shaded in pink and labeled as x - y &gt; 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0F37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70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FA0" w:rsidRDefault="009D1FA0" w:rsidP="009D1FA0">
      <w:pPr>
        <w:rPr>
          <w:rFonts w:asciiTheme="minorHAnsi" w:hAnsiTheme="minorHAnsi" w:cstheme="minorHAnsi"/>
        </w:rPr>
      </w:pPr>
      <w:r w:rsidRPr="009D1FA0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EC6EEE" w:rsidRPr="009D1FA0">
        <w:rPr>
          <w:rFonts w:asciiTheme="minorHAnsi" w:hAnsiTheme="minorHAnsi" w:cstheme="minorHAnsi"/>
        </w:rPr>
        <w:t xml:space="preserve">Show that the </w:t>
      </w:r>
      <w:r w:rsidRPr="009D1FA0">
        <w:rPr>
          <w:rFonts w:asciiTheme="minorHAnsi" w:hAnsiTheme="minorHAnsi" w:cstheme="minorHAnsi"/>
        </w:rPr>
        <w:t xml:space="preserve">ordered pair </w:t>
      </w:r>
      <m:oMath>
        <m:r>
          <w:rPr>
            <w:rFonts w:ascii="Cambria Math" w:hAnsi="Cambria Math" w:cstheme="minorHAnsi"/>
          </w:rPr>
          <m:t>(0,0)</m:t>
        </m:r>
      </m:oMath>
      <w:r w:rsidRPr="009D1FA0">
        <w:rPr>
          <w:rFonts w:asciiTheme="minorHAnsi" w:hAnsiTheme="minorHAnsi" w:cstheme="minorHAnsi"/>
        </w:rPr>
        <w:t xml:space="preserve"> is a solution to the inequality </w:t>
      </w:r>
      <m:oMath>
        <m:r>
          <w:rPr>
            <w:rFonts w:ascii="Cambria Math" w:hAnsi="Cambria Math" w:cstheme="minorHAnsi"/>
          </w:rPr>
          <m:t>x-y&lt;1</m:t>
        </m:r>
      </m:oMath>
      <w:r w:rsidRPr="009D1FA0">
        <w:rPr>
          <w:rFonts w:asciiTheme="minorHAnsi" w:hAnsiTheme="minorHAnsi" w:cstheme="minorHAnsi"/>
        </w:rPr>
        <w:t>.</w:t>
      </w:r>
    </w:p>
    <w:p w:rsidR="009D1FA0" w:rsidRDefault="009D1FA0" w:rsidP="00B26462">
      <w:pPr>
        <w:spacing w:after="800"/>
        <w:rPr>
          <w:rFonts w:asciiTheme="minorHAnsi" w:hAnsiTheme="minorHAnsi" w:cstheme="minorHAnsi"/>
        </w:rPr>
      </w:pPr>
    </w:p>
    <w:p w:rsidR="009D1FA0" w:rsidRPr="009D1FA0" w:rsidRDefault="009D1FA0" w:rsidP="009D1F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Pr="009D1FA0">
        <w:rPr>
          <w:rFonts w:asciiTheme="minorHAnsi" w:hAnsiTheme="minorHAnsi" w:cstheme="minorHAnsi"/>
        </w:rPr>
        <w:t xml:space="preserve">Show that the ordered pair </w:t>
      </w:r>
      <m:oMath>
        <m:r>
          <w:rPr>
            <w:rFonts w:ascii="Cambria Math" w:hAnsi="Cambria Math" w:cstheme="minorHAnsi"/>
          </w:rPr>
          <m:t>(2,-2)</m:t>
        </m:r>
      </m:oMath>
      <w:r w:rsidRPr="009D1FA0">
        <w:rPr>
          <w:rFonts w:asciiTheme="minorHAnsi" w:hAnsiTheme="minorHAnsi" w:cstheme="minorHAnsi"/>
        </w:rPr>
        <w:t xml:space="preserve"> is a solution to the inequality </w:t>
      </w:r>
      <m:oMath>
        <m:r>
          <w:rPr>
            <w:rFonts w:ascii="Cambria Math" w:hAnsi="Cambria Math" w:cstheme="minorHAnsi"/>
          </w:rPr>
          <m:t>x-y&gt;1</m:t>
        </m:r>
      </m:oMath>
      <w:r w:rsidRPr="009D1FA0">
        <w:rPr>
          <w:rFonts w:asciiTheme="minorHAnsi" w:hAnsiTheme="minorHAnsi" w:cstheme="minorHAnsi"/>
        </w:rPr>
        <w:t>.</w:t>
      </w:r>
    </w:p>
    <w:p w:rsidR="0053777A" w:rsidRDefault="0053777A" w:rsidP="00B26462">
      <w:pPr>
        <w:spacing w:after="800"/>
      </w:pPr>
      <w:r w:rsidRPr="009D1FA0">
        <w:t xml:space="preserve"> </w:t>
      </w:r>
    </w:p>
    <w:p w:rsidR="00AD6C38" w:rsidRDefault="00AD6C38" w:rsidP="00EC71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When graphing the solution set </w:t>
      </w:r>
      <w:r w:rsidR="00A6120A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a linear inequality in two variables, if the inequality sign is </w:t>
      </w:r>
      <m:oMath>
        <m:r>
          <w:rPr>
            <w:rFonts w:ascii="Cambria Math" w:hAnsi="Cambria Math" w:cstheme="minorHAnsi"/>
          </w:rPr>
          <m:t>&gt;</m:t>
        </m:r>
      </m:oMath>
      <w:r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&lt;</m:t>
        </m:r>
      </m:oMath>
      <w:r>
        <w:rPr>
          <w:rFonts w:asciiTheme="minorHAnsi" w:hAnsiTheme="minorHAnsi" w:cstheme="minorHAnsi"/>
        </w:rPr>
        <w:t xml:space="preserve">, then the points on the boundary line are not part of the solution set, so the boundary line is dashed. If the inequality sign is </w:t>
      </w:r>
      <m:oMath>
        <m:r>
          <w:rPr>
            <w:rFonts w:ascii="Cambria Math" w:hAnsi="Cambria Math" w:cstheme="minorHAnsi"/>
          </w:rPr>
          <m:t>≤</m:t>
        </m:r>
      </m:oMath>
      <w:r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≥</m:t>
        </m:r>
      </m:oMath>
      <w:r>
        <w:rPr>
          <w:rFonts w:asciiTheme="minorHAnsi" w:hAnsiTheme="minorHAnsi" w:cstheme="minorHAnsi"/>
        </w:rPr>
        <w:t xml:space="preserve">, the points on the boundary line are part of the solution set, so the boundary line is solid. </w:t>
      </w:r>
    </w:p>
    <w:p w:rsidR="00EC713F" w:rsidRDefault="00EC713F" w:rsidP="00EC713F"/>
    <w:p w:rsidR="00EC713F" w:rsidRDefault="003A13E9" w:rsidP="00EC71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Graph the linear inequality. </w:t>
      </w:r>
    </w:p>
    <w:p w:rsidR="003A13E9" w:rsidRDefault="003A13E9" w:rsidP="00EC71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A13E9" w:rsidTr="000C6E47">
        <w:trPr>
          <w:trHeight w:val="5760"/>
        </w:trPr>
        <w:tc>
          <w:tcPr>
            <w:tcW w:w="4891" w:type="dxa"/>
          </w:tcPr>
          <w:p w:rsidR="003A13E9" w:rsidRDefault="007D469A" w:rsidP="00EC71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x+y&gt;5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  <w:p w:rsidR="000C6E47" w:rsidRDefault="000C6E47" w:rsidP="00EC713F"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4D57BF" wp14:editId="512BF4FB">
                  <wp:extent cx="2888230" cy="2846317"/>
                  <wp:effectExtent l="0" t="0" r="7620" b="0"/>
                  <wp:docPr id="8" name="Picture 8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3A13E9" w:rsidRDefault="00E24DDE" w:rsidP="00EC71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3x-4y≥12</m:t>
              </m:r>
            </m:oMath>
          </w:p>
          <w:p w:rsidR="000C6E47" w:rsidRPr="00E24DDE" w:rsidRDefault="000C6E47" w:rsidP="00EC71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4D57BF" wp14:editId="512BF4FB">
                  <wp:extent cx="2888230" cy="2846317"/>
                  <wp:effectExtent l="0" t="0" r="7620" b="0"/>
                  <wp:docPr id="5" name="Picture 5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261" w:rsidTr="000C6E47">
        <w:trPr>
          <w:trHeight w:val="5760"/>
        </w:trPr>
        <w:tc>
          <w:tcPr>
            <w:tcW w:w="4891" w:type="dxa"/>
          </w:tcPr>
          <w:p w:rsidR="00600261" w:rsidRDefault="00600261" w:rsidP="00600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 </w:t>
            </w:r>
            <m:oMath>
              <m:r>
                <w:rPr>
                  <w:rFonts w:ascii="Cambria Math" w:hAnsi="Cambria Math" w:cstheme="minorHAnsi"/>
                </w:rPr>
                <m:t>5y≤-x</m:t>
              </m:r>
              <m:r>
                <w:rPr>
                  <w:rFonts w:ascii="Cambria Math" w:hAnsi="Cambria Math" w:cstheme="minorHAnsi"/>
                </w:rPr>
                <m:t>+</m:t>
              </m:r>
              <w:bookmarkStart w:id="0" w:name="_GoBack"/>
              <w:bookmarkEnd w:id="0"/>
              <m:r>
                <w:rPr>
                  <w:rFonts w:ascii="Cambria Math" w:hAnsi="Cambria Math" w:cstheme="minorHAnsi"/>
                </w:rPr>
                <m:t>5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  <w:p w:rsidR="000C6E47" w:rsidRDefault="000C6E47" w:rsidP="00600261"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4D57BF" wp14:editId="512BF4FB">
                  <wp:extent cx="2888230" cy="2846317"/>
                  <wp:effectExtent l="0" t="0" r="7620" b="0"/>
                  <wp:docPr id="7" name="Picture 7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600261" w:rsidRDefault="00886921" w:rsidP="00600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600261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2x-3y&lt;0</m:t>
              </m:r>
            </m:oMath>
          </w:p>
          <w:p w:rsidR="000C6E47" w:rsidRPr="00E24DDE" w:rsidRDefault="000C6E47" w:rsidP="00600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B4D57BF" wp14:editId="512BF4FB">
                  <wp:extent cx="2888230" cy="2846317"/>
                  <wp:effectExtent l="0" t="0" r="7620" b="0"/>
                  <wp:docPr id="9" name="Picture 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3E9" w:rsidRDefault="003A13E9" w:rsidP="00EC71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32FF7" w:rsidTr="00277609">
        <w:tc>
          <w:tcPr>
            <w:tcW w:w="4891" w:type="dxa"/>
          </w:tcPr>
          <w:p w:rsidR="00532FF7" w:rsidRDefault="00532FF7" w:rsidP="00532F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g. </w:t>
            </w:r>
            <m:oMath>
              <m:r>
                <w:rPr>
                  <w:rFonts w:ascii="Cambria Math" w:hAnsi="Cambria Math" w:cstheme="minorHAnsi"/>
                </w:rPr>
                <m:t>x≤3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  <w:p w:rsidR="00532FF7" w:rsidRDefault="00532FF7" w:rsidP="00532FF7"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92F1C3C" wp14:editId="3F5AED75">
                  <wp:extent cx="2888230" cy="2846317"/>
                  <wp:effectExtent l="0" t="0" r="7620" b="0"/>
                  <wp:docPr id="11" name="Picture 11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532FF7" w:rsidRDefault="00532FF7" w:rsidP="00532F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m:oMath>
              <m:r>
                <w:rPr>
                  <w:rFonts w:ascii="Cambria Math" w:hAnsi="Cambria Math" w:cstheme="minorHAnsi"/>
                </w:rPr>
                <m:t>y&gt;-2</m:t>
              </m:r>
            </m:oMath>
          </w:p>
          <w:p w:rsidR="00532FF7" w:rsidRPr="00E24DDE" w:rsidRDefault="00532FF7" w:rsidP="00532F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E547C2B" wp14:editId="2A2C4F38">
                  <wp:extent cx="2888230" cy="2846317"/>
                  <wp:effectExtent l="0" t="0" r="7620" b="0"/>
                  <wp:docPr id="12" name="Picture 12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462" w:rsidRDefault="00B26462" w:rsidP="00B26462">
      <w:pPr>
        <w:spacing w:after="800"/>
      </w:pPr>
    </w:p>
    <w:p w:rsidR="00AD6C38" w:rsidRPr="009D1FA0" w:rsidRDefault="00AD6C38" w:rsidP="00B26462">
      <w:pPr>
        <w:spacing w:after="800"/>
      </w:pPr>
    </w:p>
    <w:sectPr w:rsidR="00AD6C38" w:rsidRPr="009D1FA0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F7" w:rsidRDefault="00F32DF7">
      <w:r>
        <w:separator/>
      </w:r>
    </w:p>
  </w:endnote>
  <w:endnote w:type="continuationSeparator" w:id="0">
    <w:p w:rsidR="00F32DF7" w:rsidRDefault="00F3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F7" w:rsidRDefault="00F32DF7">
      <w:r>
        <w:separator/>
      </w:r>
    </w:p>
  </w:footnote>
  <w:footnote w:type="continuationSeparator" w:id="0">
    <w:p w:rsidR="00F32DF7" w:rsidRDefault="00F3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3A3F"/>
    <w:multiLevelType w:val="hybridMultilevel"/>
    <w:tmpl w:val="7F2AD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90EE3"/>
    <w:multiLevelType w:val="hybridMultilevel"/>
    <w:tmpl w:val="65BC4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2496F"/>
    <w:multiLevelType w:val="hybridMultilevel"/>
    <w:tmpl w:val="7F101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82FA2"/>
    <w:multiLevelType w:val="hybridMultilevel"/>
    <w:tmpl w:val="C2280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5130D"/>
    <w:multiLevelType w:val="hybridMultilevel"/>
    <w:tmpl w:val="750E1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9" w15:restartNumberingAfterBreak="0">
    <w:nsid w:val="573C5F3C"/>
    <w:multiLevelType w:val="hybridMultilevel"/>
    <w:tmpl w:val="55D0A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8567D"/>
    <w:multiLevelType w:val="hybridMultilevel"/>
    <w:tmpl w:val="5B3A4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8"/>
  </w:num>
  <w:num w:numId="5">
    <w:abstractNumId w:val="2"/>
  </w:num>
  <w:num w:numId="6">
    <w:abstractNumId w:val="31"/>
  </w:num>
  <w:num w:numId="7">
    <w:abstractNumId w:val="4"/>
  </w:num>
  <w:num w:numId="8">
    <w:abstractNumId w:val="15"/>
  </w:num>
  <w:num w:numId="9">
    <w:abstractNumId w:val="24"/>
  </w:num>
  <w:num w:numId="10">
    <w:abstractNumId w:val="26"/>
  </w:num>
  <w:num w:numId="11">
    <w:abstractNumId w:val="12"/>
  </w:num>
  <w:num w:numId="12">
    <w:abstractNumId w:val="5"/>
  </w:num>
  <w:num w:numId="13">
    <w:abstractNumId w:val="32"/>
  </w:num>
  <w:num w:numId="14">
    <w:abstractNumId w:val="3"/>
  </w:num>
  <w:num w:numId="15">
    <w:abstractNumId w:val="0"/>
  </w:num>
  <w:num w:numId="16">
    <w:abstractNumId w:val="34"/>
  </w:num>
  <w:num w:numId="17">
    <w:abstractNumId w:val="39"/>
  </w:num>
  <w:num w:numId="18">
    <w:abstractNumId w:val="18"/>
  </w:num>
  <w:num w:numId="19">
    <w:abstractNumId w:val="14"/>
  </w:num>
  <w:num w:numId="20">
    <w:abstractNumId w:val="35"/>
  </w:num>
  <w:num w:numId="21">
    <w:abstractNumId w:val="7"/>
  </w:num>
  <w:num w:numId="22">
    <w:abstractNumId w:val="25"/>
  </w:num>
  <w:num w:numId="23">
    <w:abstractNumId w:val="3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7"/>
  </w:num>
  <w:num w:numId="27">
    <w:abstractNumId w:val="36"/>
  </w:num>
  <w:num w:numId="28">
    <w:abstractNumId w:val="23"/>
  </w:num>
  <w:num w:numId="29">
    <w:abstractNumId w:val="33"/>
  </w:num>
  <w:num w:numId="30">
    <w:abstractNumId w:val="30"/>
  </w:num>
  <w:num w:numId="31">
    <w:abstractNumId w:val="8"/>
  </w:num>
  <w:num w:numId="32">
    <w:abstractNumId w:val="22"/>
  </w:num>
  <w:num w:numId="33">
    <w:abstractNumId w:val="9"/>
  </w:num>
  <w:num w:numId="34">
    <w:abstractNumId w:val="37"/>
  </w:num>
  <w:num w:numId="35">
    <w:abstractNumId w:val="20"/>
  </w:num>
  <w:num w:numId="36">
    <w:abstractNumId w:val="11"/>
  </w:num>
  <w:num w:numId="37">
    <w:abstractNumId w:val="13"/>
  </w:num>
  <w:num w:numId="38">
    <w:abstractNumId w:val="16"/>
  </w:num>
  <w:num w:numId="39">
    <w:abstractNumId w:val="2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2674C"/>
    <w:rsid w:val="00032C6F"/>
    <w:rsid w:val="00035526"/>
    <w:rsid w:val="00035838"/>
    <w:rsid w:val="00035917"/>
    <w:rsid w:val="000359B0"/>
    <w:rsid w:val="00035BBC"/>
    <w:rsid w:val="000475E5"/>
    <w:rsid w:val="00050D8C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A61BB"/>
    <w:rsid w:val="000B19BE"/>
    <w:rsid w:val="000B2BAE"/>
    <w:rsid w:val="000B4535"/>
    <w:rsid w:val="000C0C64"/>
    <w:rsid w:val="000C189D"/>
    <w:rsid w:val="000C2A4C"/>
    <w:rsid w:val="000C3545"/>
    <w:rsid w:val="000C67B0"/>
    <w:rsid w:val="000C6E47"/>
    <w:rsid w:val="000C70A7"/>
    <w:rsid w:val="000D105E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58D7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66E91"/>
    <w:rsid w:val="00170508"/>
    <w:rsid w:val="00171A53"/>
    <w:rsid w:val="00171FE2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5A60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35ED0"/>
    <w:rsid w:val="00243B8F"/>
    <w:rsid w:val="002471AA"/>
    <w:rsid w:val="00250EFC"/>
    <w:rsid w:val="00252519"/>
    <w:rsid w:val="0025284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609"/>
    <w:rsid w:val="00277957"/>
    <w:rsid w:val="00281ABC"/>
    <w:rsid w:val="0028360C"/>
    <w:rsid w:val="002859B4"/>
    <w:rsid w:val="00286CAC"/>
    <w:rsid w:val="002928BE"/>
    <w:rsid w:val="00295531"/>
    <w:rsid w:val="00295B18"/>
    <w:rsid w:val="00295B82"/>
    <w:rsid w:val="002A08EB"/>
    <w:rsid w:val="002A0CB7"/>
    <w:rsid w:val="002A44AF"/>
    <w:rsid w:val="002A4851"/>
    <w:rsid w:val="002A4B39"/>
    <w:rsid w:val="002A7A4C"/>
    <w:rsid w:val="002B400A"/>
    <w:rsid w:val="002C27EC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0611C"/>
    <w:rsid w:val="0031162D"/>
    <w:rsid w:val="00312BA1"/>
    <w:rsid w:val="0031564D"/>
    <w:rsid w:val="00316381"/>
    <w:rsid w:val="00317971"/>
    <w:rsid w:val="00317B9F"/>
    <w:rsid w:val="003206DA"/>
    <w:rsid w:val="00321748"/>
    <w:rsid w:val="003256EF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5E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9B1"/>
    <w:rsid w:val="00373E07"/>
    <w:rsid w:val="00374676"/>
    <w:rsid w:val="00375B33"/>
    <w:rsid w:val="00380717"/>
    <w:rsid w:val="0038092F"/>
    <w:rsid w:val="003813F3"/>
    <w:rsid w:val="00383B34"/>
    <w:rsid w:val="00383B8A"/>
    <w:rsid w:val="003870CF"/>
    <w:rsid w:val="00391B3D"/>
    <w:rsid w:val="00393BA8"/>
    <w:rsid w:val="0039696F"/>
    <w:rsid w:val="003A0D2B"/>
    <w:rsid w:val="003A13E9"/>
    <w:rsid w:val="003A1EA4"/>
    <w:rsid w:val="003A714A"/>
    <w:rsid w:val="003B221E"/>
    <w:rsid w:val="003B2FA2"/>
    <w:rsid w:val="003B4E68"/>
    <w:rsid w:val="003B54FE"/>
    <w:rsid w:val="003B7269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03EA"/>
    <w:rsid w:val="003F3874"/>
    <w:rsid w:val="003F6CDF"/>
    <w:rsid w:val="003F7908"/>
    <w:rsid w:val="00401D30"/>
    <w:rsid w:val="004074C3"/>
    <w:rsid w:val="00407AA1"/>
    <w:rsid w:val="00410E03"/>
    <w:rsid w:val="0041107C"/>
    <w:rsid w:val="00421644"/>
    <w:rsid w:val="00424CBB"/>
    <w:rsid w:val="00430DB5"/>
    <w:rsid w:val="00436DE0"/>
    <w:rsid w:val="0044414E"/>
    <w:rsid w:val="00446CF9"/>
    <w:rsid w:val="00451003"/>
    <w:rsid w:val="00451DB2"/>
    <w:rsid w:val="0046145B"/>
    <w:rsid w:val="00464ED3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19EB"/>
    <w:rsid w:val="004B57B5"/>
    <w:rsid w:val="004B5CFD"/>
    <w:rsid w:val="004B7DC3"/>
    <w:rsid w:val="004C4DE0"/>
    <w:rsid w:val="004C4F42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1411"/>
    <w:rsid w:val="004F456B"/>
    <w:rsid w:val="004F6033"/>
    <w:rsid w:val="004F7FB6"/>
    <w:rsid w:val="005001B0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0D98"/>
    <w:rsid w:val="00531C9D"/>
    <w:rsid w:val="00531D69"/>
    <w:rsid w:val="00531DBC"/>
    <w:rsid w:val="00531E7A"/>
    <w:rsid w:val="00532041"/>
    <w:rsid w:val="00532108"/>
    <w:rsid w:val="00532FF7"/>
    <w:rsid w:val="00535236"/>
    <w:rsid w:val="0053777A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43BB"/>
    <w:rsid w:val="00576332"/>
    <w:rsid w:val="00577346"/>
    <w:rsid w:val="00580512"/>
    <w:rsid w:val="00586D3F"/>
    <w:rsid w:val="00587EC5"/>
    <w:rsid w:val="005935A0"/>
    <w:rsid w:val="0059426B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200C"/>
    <w:rsid w:val="005C37F8"/>
    <w:rsid w:val="005C4137"/>
    <w:rsid w:val="005C644E"/>
    <w:rsid w:val="005D26DD"/>
    <w:rsid w:val="005D29A0"/>
    <w:rsid w:val="005D7E83"/>
    <w:rsid w:val="005F2040"/>
    <w:rsid w:val="00600261"/>
    <w:rsid w:val="006046BA"/>
    <w:rsid w:val="0060538F"/>
    <w:rsid w:val="00606C51"/>
    <w:rsid w:val="006105A1"/>
    <w:rsid w:val="006117A7"/>
    <w:rsid w:val="00616E8D"/>
    <w:rsid w:val="006219B2"/>
    <w:rsid w:val="0062714C"/>
    <w:rsid w:val="0063680A"/>
    <w:rsid w:val="006375CB"/>
    <w:rsid w:val="00637BF6"/>
    <w:rsid w:val="006450AD"/>
    <w:rsid w:val="00653535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1043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20C2"/>
    <w:rsid w:val="00765D6B"/>
    <w:rsid w:val="00767EDD"/>
    <w:rsid w:val="00770E49"/>
    <w:rsid w:val="00773E97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3B7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469A"/>
    <w:rsid w:val="007D5B8E"/>
    <w:rsid w:val="007D7452"/>
    <w:rsid w:val="007E00EC"/>
    <w:rsid w:val="007E327B"/>
    <w:rsid w:val="007E334F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5DEC"/>
    <w:rsid w:val="008723F9"/>
    <w:rsid w:val="008752E8"/>
    <w:rsid w:val="00876B52"/>
    <w:rsid w:val="008777C3"/>
    <w:rsid w:val="00877B82"/>
    <w:rsid w:val="00883CEB"/>
    <w:rsid w:val="00884EC3"/>
    <w:rsid w:val="0088566C"/>
    <w:rsid w:val="00886921"/>
    <w:rsid w:val="00886C6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2C39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4C88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3343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0EBE"/>
    <w:rsid w:val="009C3869"/>
    <w:rsid w:val="009C54D0"/>
    <w:rsid w:val="009D1FA0"/>
    <w:rsid w:val="009D5FE4"/>
    <w:rsid w:val="009D69F7"/>
    <w:rsid w:val="009D792B"/>
    <w:rsid w:val="009E2BB4"/>
    <w:rsid w:val="009E4EAF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5787B"/>
    <w:rsid w:val="00A6120A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6C38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462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4A27"/>
    <w:rsid w:val="00B576C4"/>
    <w:rsid w:val="00B7220C"/>
    <w:rsid w:val="00B74FD6"/>
    <w:rsid w:val="00B757A6"/>
    <w:rsid w:val="00B75C21"/>
    <w:rsid w:val="00B84E25"/>
    <w:rsid w:val="00B85D6F"/>
    <w:rsid w:val="00B864FE"/>
    <w:rsid w:val="00B86751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66F7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443B"/>
    <w:rsid w:val="00C30AAA"/>
    <w:rsid w:val="00C318CB"/>
    <w:rsid w:val="00C32256"/>
    <w:rsid w:val="00C32E4D"/>
    <w:rsid w:val="00C3411B"/>
    <w:rsid w:val="00C3516A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57FD1"/>
    <w:rsid w:val="00C621D1"/>
    <w:rsid w:val="00C6757D"/>
    <w:rsid w:val="00C67F92"/>
    <w:rsid w:val="00C7058E"/>
    <w:rsid w:val="00C7642B"/>
    <w:rsid w:val="00C81AB7"/>
    <w:rsid w:val="00C82803"/>
    <w:rsid w:val="00C9132D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2DFE"/>
    <w:rsid w:val="00D34C86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01FE"/>
    <w:rsid w:val="00D75450"/>
    <w:rsid w:val="00D765A0"/>
    <w:rsid w:val="00D76D36"/>
    <w:rsid w:val="00D91AAA"/>
    <w:rsid w:val="00D92F2B"/>
    <w:rsid w:val="00D9381E"/>
    <w:rsid w:val="00D93C12"/>
    <w:rsid w:val="00D94D3C"/>
    <w:rsid w:val="00D950ED"/>
    <w:rsid w:val="00D95A75"/>
    <w:rsid w:val="00D96C24"/>
    <w:rsid w:val="00D96F65"/>
    <w:rsid w:val="00DA0E45"/>
    <w:rsid w:val="00DA1654"/>
    <w:rsid w:val="00DA55F4"/>
    <w:rsid w:val="00DB092E"/>
    <w:rsid w:val="00DB126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07211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24DDE"/>
    <w:rsid w:val="00E322D4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67CAD"/>
    <w:rsid w:val="00E70141"/>
    <w:rsid w:val="00E72671"/>
    <w:rsid w:val="00E72E50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07C3"/>
    <w:rsid w:val="00E9379B"/>
    <w:rsid w:val="00E93DD6"/>
    <w:rsid w:val="00E9455B"/>
    <w:rsid w:val="00E96731"/>
    <w:rsid w:val="00E970D1"/>
    <w:rsid w:val="00EA00EA"/>
    <w:rsid w:val="00EA0742"/>
    <w:rsid w:val="00EA1BCB"/>
    <w:rsid w:val="00EA1D79"/>
    <w:rsid w:val="00EA2E96"/>
    <w:rsid w:val="00EA34E4"/>
    <w:rsid w:val="00EA6E92"/>
    <w:rsid w:val="00EA7E0B"/>
    <w:rsid w:val="00EB02AE"/>
    <w:rsid w:val="00EB0935"/>
    <w:rsid w:val="00EB4D6D"/>
    <w:rsid w:val="00EC6EEE"/>
    <w:rsid w:val="00EC713F"/>
    <w:rsid w:val="00EC776D"/>
    <w:rsid w:val="00ED3191"/>
    <w:rsid w:val="00ED4ECB"/>
    <w:rsid w:val="00ED4FD0"/>
    <w:rsid w:val="00EE0084"/>
    <w:rsid w:val="00EE26D3"/>
    <w:rsid w:val="00EE2A79"/>
    <w:rsid w:val="00EE3A22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32DF7"/>
    <w:rsid w:val="00F402CD"/>
    <w:rsid w:val="00F418A4"/>
    <w:rsid w:val="00F41D10"/>
    <w:rsid w:val="00F46648"/>
    <w:rsid w:val="00F50DB1"/>
    <w:rsid w:val="00F57A20"/>
    <w:rsid w:val="00F57BEB"/>
    <w:rsid w:val="00F6008A"/>
    <w:rsid w:val="00F60DD1"/>
    <w:rsid w:val="00F6350C"/>
    <w:rsid w:val="00F65C18"/>
    <w:rsid w:val="00F721E4"/>
    <w:rsid w:val="00F73880"/>
    <w:rsid w:val="00F77226"/>
    <w:rsid w:val="00F824C5"/>
    <w:rsid w:val="00F8314E"/>
    <w:rsid w:val="00F903D5"/>
    <w:rsid w:val="00F92B33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C72C3"/>
    <w:rsid w:val="00FD00D5"/>
    <w:rsid w:val="00FD2FB4"/>
    <w:rsid w:val="00FE12B0"/>
    <w:rsid w:val="00FE3E60"/>
    <w:rsid w:val="00FE402C"/>
    <w:rsid w:val="00FE7D6D"/>
    <w:rsid w:val="00FF053C"/>
    <w:rsid w:val="00FF2D0C"/>
    <w:rsid w:val="00FF462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8A620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0F2F-8E4A-45A2-A90D-5752C391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28</cp:revision>
  <cp:lastPrinted>2019-02-26T17:17:00Z</cp:lastPrinted>
  <dcterms:created xsi:type="dcterms:W3CDTF">2021-12-30T16:12:00Z</dcterms:created>
  <dcterms:modified xsi:type="dcterms:W3CDTF">2022-02-01T20:15:00Z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