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546" w:rsidRDefault="00E10CC9" w:rsidP="00674ADA">
      <w:pPr>
        <w:pStyle w:val="Title"/>
      </w:pPr>
      <w:r>
        <w:t xml:space="preserve">Section </w:t>
      </w:r>
      <w:r w:rsidR="00A457FD">
        <w:t>3.</w:t>
      </w:r>
      <w:r w:rsidR="005458CD">
        <w:t xml:space="preserve">1  </w:t>
      </w:r>
      <w:bookmarkStart w:id="0" w:name="_GoBack"/>
      <w:bookmarkEnd w:id="0"/>
      <w:r w:rsidR="005458CD">
        <w:t>Reading Graphs and the Rectangular Coordinate System</w:t>
      </w:r>
      <w:r w:rsidR="003813F3">
        <w:t xml:space="preserve"> </w:t>
      </w:r>
    </w:p>
    <w:p w:rsidR="00F14189" w:rsidRPr="002B400A" w:rsidRDefault="00F14189" w:rsidP="00CA2A47">
      <w:pPr>
        <w:rPr>
          <w:rFonts w:asciiTheme="minorHAnsi" w:hAnsiTheme="minorHAnsi"/>
          <w:b/>
          <w:color w:val="339966"/>
        </w:rPr>
      </w:pPr>
    </w:p>
    <w:p w:rsidR="00D91AAA" w:rsidRDefault="00D91AAA" w:rsidP="00D91AAA">
      <w:pPr>
        <w:pStyle w:val="Heading1"/>
      </w:pPr>
      <w:r w:rsidRPr="002B400A">
        <w:t xml:space="preserve">Objective 1:  </w:t>
      </w:r>
      <w:r>
        <w:t>Defining the Rectangular Coordinate System and Plotting Ordered Pairs of Numbers</w:t>
      </w:r>
    </w:p>
    <w:p w:rsidR="00D91AAA" w:rsidRDefault="00D91AAA" w:rsidP="00D91AAA"/>
    <w:p w:rsidR="00D91AAA" w:rsidRDefault="00D91AAA" w:rsidP="00D91AAA">
      <w:pPr>
        <w:rPr>
          <w:rFonts w:asciiTheme="minorHAnsi" w:hAnsiTheme="minorHAnsi" w:cstheme="minorHAnsi"/>
        </w:rPr>
      </w:pPr>
      <w:r>
        <w:rPr>
          <w:rFonts w:asciiTheme="minorHAnsi" w:hAnsiTheme="minorHAnsi" w:cstheme="minorHAnsi"/>
        </w:rPr>
        <w:t xml:space="preserve">In the year 2000, the college enrollment in the United States was </w:t>
      </w:r>
      <m:oMath>
        <m:r>
          <w:rPr>
            <w:rFonts w:ascii="Cambria Math" w:hAnsi="Cambria Math" w:cstheme="minorHAnsi"/>
          </w:rPr>
          <m:t>15.3</m:t>
        </m:r>
      </m:oMath>
      <w:r>
        <w:rPr>
          <w:rFonts w:asciiTheme="minorHAnsi" w:hAnsiTheme="minorHAnsi" w:cstheme="minorHAnsi"/>
        </w:rPr>
        <w:t xml:space="preserve"> million. We can represent this information as an </w:t>
      </w:r>
      <w:r w:rsidRPr="001D019C">
        <w:rPr>
          <w:rFonts w:asciiTheme="minorHAnsi" w:hAnsiTheme="minorHAnsi" w:cstheme="minorHAnsi"/>
          <w:b/>
        </w:rPr>
        <w:t>ordered pair</w:t>
      </w:r>
      <w:r>
        <w:rPr>
          <w:rFonts w:asciiTheme="minorHAnsi" w:hAnsiTheme="minorHAnsi" w:cstheme="minorHAnsi"/>
        </w:rPr>
        <w:t xml:space="preserve"> </w:t>
      </w:r>
      <m:oMath>
        <m:r>
          <w:rPr>
            <w:rFonts w:ascii="Cambria Math" w:hAnsi="Cambria Math" w:cstheme="minorHAnsi"/>
          </w:rPr>
          <m:t>(2000, 15.3)</m:t>
        </m:r>
      </m:oMath>
      <w:r>
        <w:rPr>
          <w:rFonts w:asciiTheme="minorHAnsi" w:hAnsiTheme="minorHAnsi" w:cstheme="minorHAnsi"/>
        </w:rPr>
        <w:t xml:space="preserve"> where the first number represents the year and the second number represents the U.S. college enrollment, in millions, for that year. It is called an ordered pair because the order does matter. </w:t>
      </w:r>
      <w:r w:rsidRPr="00E902DE">
        <w:rPr>
          <w:rFonts w:asciiTheme="minorHAnsi" w:hAnsiTheme="minorHAnsi" w:cstheme="minorHAnsi"/>
        </w:rPr>
        <w:t>We use the notation</w:t>
      </w:r>
      <w:r>
        <w:rPr>
          <w:rFonts w:asciiTheme="minorHAnsi" w:hAnsiTheme="minorHAnsi" w:cstheme="minorHAnsi"/>
        </w:rPr>
        <w:t xml:space="preserve"> </w:t>
      </w:r>
      <m:oMath>
        <m:r>
          <w:rPr>
            <w:rFonts w:ascii="Cambria Math" w:hAnsi="Cambria Math" w:cstheme="minorHAnsi"/>
          </w:rPr>
          <m:t>(x, y)</m:t>
        </m:r>
      </m:oMath>
      <w:r w:rsidRPr="00E902DE">
        <w:rPr>
          <w:rFonts w:asciiTheme="minorHAnsi" w:hAnsiTheme="minorHAnsi" w:cstheme="minorHAnsi"/>
        </w:rPr>
        <w:t xml:space="preserve"> to represent an ordered pair.  Notice that the </w:t>
      </w:r>
      <m:oMath>
        <m:r>
          <w:rPr>
            <w:rFonts w:ascii="Cambria Math" w:hAnsi="Cambria Math" w:cstheme="minorHAnsi"/>
          </w:rPr>
          <m:t>x</m:t>
        </m:r>
      </m:oMath>
      <w:r w:rsidRPr="00E902DE">
        <w:rPr>
          <w:rFonts w:asciiTheme="minorHAnsi" w:hAnsiTheme="minorHAnsi" w:cstheme="minorHAnsi"/>
        </w:rPr>
        <w:t>-coordinate</w:t>
      </w:r>
      <w:r>
        <w:rPr>
          <w:rFonts w:asciiTheme="minorHAnsi" w:hAnsiTheme="minorHAnsi" w:cstheme="minorHAnsi"/>
        </w:rPr>
        <w:t xml:space="preserve"> </w:t>
      </w:r>
      <w:r w:rsidRPr="00E902DE">
        <w:rPr>
          <w:rFonts w:asciiTheme="minorHAnsi" w:hAnsiTheme="minorHAnsi" w:cstheme="minorHAnsi"/>
        </w:rPr>
        <w:t xml:space="preserve">is first, followed by the </w:t>
      </w:r>
      <m:oMath>
        <m:r>
          <w:rPr>
            <w:rFonts w:ascii="Cambria Math" w:hAnsi="Cambria Math" w:cstheme="minorHAnsi"/>
          </w:rPr>
          <m:t>y</m:t>
        </m:r>
      </m:oMath>
      <w:r w:rsidRPr="00E902DE">
        <w:rPr>
          <w:rFonts w:asciiTheme="minorHAnsi" w:hAnsiTheme="minorHAnsi" w:cstheme="minorHAnsi"/>
        </w:rPr>
        <w:t>-coordinate listed second.</w:t>
      </w:r>
    </w:p>
    <w:p w:rsidR="005A134F" w:rsidRDefault="005A134F" w:rsidP="00D91AAA">
      <w:pPr>
        <w:rPr>
          <w:rFonts w:asciiTheme="minorHAnsi" w:hAnsiTheme="minorHAnsi" w:cstheme="minorHAnsi"/>
        </w:rPr>
      </w:pPr>
    </w:p>
    <w:p w:rsidR="00D91AAA" w:rsidRPr="00E902DE" w:rsidRDefault="00D91AAA" w:rsidP="00D91AAA">
      <w:pPr>
        <w:rPr>
          <w:rFonts w:asciiTheme="minorHAnsi" w:hAnsiTheme="minorHAnsi" w:cstheme="minorHAnsi"/>
          <w:b/>
        </w:rPr>
      </w:pPr>
      <w:r>
        <w:rPr>
          <w:rFonts w:asciiTheme="minorHAnsi" w:hAnsiTheme="minorHAnsi" w:cstheme="minorHAnsi"/>
        </w:rPr>
        <w:t xml:space="preserve">We can represent an ordered pair graphically using the </w:t>
      </w:r>
      <w:r w:rsidRPr="00336896">
        <w:rPr>
          <w:rFonts w:asciiTheme="minorHAnsi" w:hAnsiTheme="minorHAnsi" w:cstheme="minorHAnsi"/>
          <w:b/>
        </w:rPr>
        <w:t>rectangular coordinate system</w:t>
      </w:r>
      <w:r>
        <w:rPr>
          <w:rFonts w:asciiTheme="minorHAnsi" w:hAnsiTheme="minorHAnsi" w:cstheme="minorHAnsi"/>
        </w:rPr>
        <w:t xml:space="preserve">, also called the </w:t>
      </w:r>
      <w:r w:rsidRPr="00336896">
        <w:rPr>
          <w:rFonts w:asciiTheme="minorHAnsi" w:hAnsiTheme="minorHAnsi" w:cstheme="minorHAnsi"/>
          <w:b/>
        </w:rPr>
        <w:t>Cartesian coordinate system</w:t>
      </w:r>
      <w:r>
        <w:rPr>
          <w:rFonts w:asciiTheme="minorHAnsi" w:hAnsiTheme="minorHAnsi" w:cstheme="minorHAnsi"/>
        </w:rPr>
        <w:t xml:space="preserve">. </w:t>
      </w:r>
      <w:r w:rsidRPr="00E902DE">
        <w:rPr>
          <w:rFonts w:asciiTheme="minorHAnsi" w:hAnsiTheme="minorHAnsi" w:cstheme="minorHAnsi"/>
        </w:rPr>
        <w:t xml:space="preserve">The plane used in this system is called the </w:t>
      </w:r>
      <w:r w:rsidRPr="00E902DE">
        <w:rPr>
          <w:rFonts w:asciiTheme="minorHAnsi" w:hAnsiTheme="minorHAnsi" w:cstheme="minorHAnsi"/>
          <w:b/>
        </w:rPr>
        <w:t>coordinate plane</w:t>
      </w:r>
      <w:r w:rsidRPr="00E902DE">
        <w:rPr>
          <w:rFonts w:asciiTheme="minorHAnsi" w:hAnsiTheme="minorHAnsi" w:cstheme="minorHAnsi"/>
        </w:rPr>
        <w:t xml:space="preserve"> or </w:t>
      </w:r>
      <w:r w:rsidRPr="00E902DE">
        <w:rPr>
          <w:rFonts w:asciiTheme="minorHAnsi" w:hAnsiTheme="minorHAnsi" w:cstheme="minorHAnsi"/>
          <w:b/>
        </w:rPr>
        <w:t>Cartesian plane</w:t>
      </w:r>
      <w:r w:rsidRPr="00E902DE">
        <w:rPr>
          <w:rFonts w:asciiTheme="minorHAnsi" w:hAnsiTheme="minorHAnsi" w:cstheme="minorHAnsi"/>
        </w:rPr>
        <w:t>.  The horizontal axis (</w:t>
      </w:r>
      <m:oMath>
        <m:r>
          <w:rPr>
            <w:rFonts w:ascii="Cambria Math" w:hAnsi="Cambria Math" w:cstheme="minorHAnsi"/>
          </w:rPr>
          <m:t>x</m:t>
        </m:r>
      </m:oMath>
      <w:r w:rsidRPr="00E902DE">
        <w:rPr>
          <w:rFonts w:asciiTheme="minorHAnsi" w:hAnsiTheme="minorHAnsi" w:cstheme="minorHAnsi"/>
        </w:rPr>
        <w:t>-axis) and the vertical axis (</w:t>
      </w:r>
      <m:oMath>
        <m:r>
          <w:rPr>
            <w:rFonts w:ascii="Cambria Math" w:hAnsi="Cambria Math" w:cstheme="minorHAnsi"/>
          </w:rPr>
          <m:t>y</m:t>
        </m:r>
      </m:oMath>
      <w:r w:rsidRPr="00E902DE">
        <w:rPr>
          <w:rFonts w:asciiTheme="minorHAnsi" w:hAnsiTheme="minorHAnsi" w:cstheme="minorHAnsi"/>
        </w:rPr>
        <w:t xml:space="preserve">-axis) intersect at the </w:t>
      </w:r>
      <w:r w:rsidRPr="00E902DE">
        <w:rPr>
          <w:rFonts w:asciiTheme="minorHAnsi" w:hAnsiTheme="minorHAnsi" w:cstheme="minorHAnsi"/>
          <w:b/>
        </w:rPr>
        <w:t>origin</w:t>
      </w:r>
      <w:r>
        <w:rPr>
          <w:rFonts w:asciiTheme="minorHAnsi" w:hAnsiTheme="minorHAnsi" w:cstheme="minorHAnsi"/>
        </w:rPr>
        <w:t xml:space="preserve"> </w:t>
      </w:r>
      <w:r>
        <w:rPr>
          <w:rFonts w:asciiTheme="minorHAnsi" w:hAnsiTheme="minorHAnsi" w:cstheme="minorHAnsi"/>
          <w:i/>
        </w:rPr>
        <w:t xml:space="preserve">O </w:t>
      </w:r>
      <w:r w:rsidRPr="00E902DE">
        <w:rPr>
          <w:rFonts w:asciiTheme="minorHAnsi" w:hAnsiTheme="minorHAnsi" w:cstheme="minorHAnsi"/>
        </w:rPr>
        <w:t xml:space="preserve">and divide the </w:t>
      </w:r>
      <w:r>
        <w:rPr>
          <w:rFonts w:asciiTheme="minorHAnsi" w:hAnsiTheme="minorHAnsi" w:cstheme="minorHAnsi"/>
        </w:rPr>
        <w:t xml:space="preserve">coordinate </w:t>
      </w:r>
      <w:r w:rsidRPr="00E902DE">
        <w:rPr>
          <w:rFonts w:asciiTheme="minorHAnsi" w:hAnsiTheme="minorHAnsi" w:cstheme="minorHAnsi"/>
        </w:rPr>
        <w:t xml:space="preserve">plane into </w:t>
      </w:r>
      <w:r>
        <w:rPr>
          <w:rFonts w:asciiTheme="minorHAnsi" w:hAnsiTheme="minorHAnsi" w:cstheme="minorHAnsi"/>
        </w:rPr>
        <w:t xml:space="preserve">four </w:t>
      </w:r>
      <w:r w:rsidRPr="00E902DE">
        <w:rPr>
          <w:rFonts w:asciiTheme="minorHAnsi" w:hAnsiTheme="minorHAnsi" w:cstheme="minorHAnsi"/>
        </w:rPr>
        <w:t xml:space="preserve">quadrants labeled quadrants I, II, III and IV. </w:t>
      </w:r>
      <w:r>
        <w:rPr>
          <w:rFonts w:asciiTheme="minorHAnsi" w:hAnsiTheme="minorHAnsi" w:cstheme="minorHAnsi"/>
        </w:rPr>
        <w:t xml:space="preserve"> The quadrants are numbered counterclockwise beginning with quadrant I in the upper right.</w:t>
      </w:r>
    </w:p>
    <w:p w:rsidR="00D91AAA" w:rsidRPr="00A0274A" w:rsidRDefault="00D91AAA" w:rsidP="00D91AAA">
      <w:pPr>
        <w:ind w:left="720" w:firstLine="720"/>
        <w:jc w:val="center"/>
        <w:rPr>
          <w:rFonts w:asciiTheme="minorHAnsi" w:hAnsiTheme="minorHAnsi" w:cstheme="minorHAnsi"/>
          <w:b/>
        </w:rPr>
      </w:pPr>
      <w:r>
        <w:rPr>
          <w:rFonts w:asciiTheme="minorHAnsi" w:hAnsiTheme="minorHAnsi" w:cstheme="minorHAnsi"/>
          <w:b/>
          <w:noProof/>
        </w:rPr>
        <w:drawing>
          <wp:inline distT="0" distB="0" distL="0" distR="0" wp14:anchorId="726B259B" wp14:editId="138E99C2">
            <wp:extent cx="2039918" cy="1659082"/>
            <wp:effectExtent l="0" t="0" r="0" b="0"/>
            <wp:docPr id="5" name="Picture 5" descr="illustration of the Cartesian plane as described in the prec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744093.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0311" cy="1667534"/>
                    </a:xfrm>
                    <a:prstGeom prst="rect">
                      <a:avLst/>
                    </a:prstGeom>
                  </pic:spPr>
                </pic:pic>
              </a:graphicData>
            </a:graphic>
          </wp:inline>
        </w:drawing>
      </w:r>
    </w:p>
    <w:p w:rsidR="00D91AAA" w:rsidRDefault="00D91AAA" w:rsidP="00D91AAA">
      <w:pPr>
        <w:rPr>
          <w:rFonts w:asciiTheme="minorHAnsi" w:hAnsiTheme="minorHAnsi" w:cstheme="minorHAnsi"/>
        </w:rPr>
      </w:pPr>
      <w:r w:rsidRPr="00E902DE">
        <w:rPr>
          <w:rFonts w:asciiTheme="minorHAnsi" w:hAnsiTheme="minorHAnsi" w:cstheme="minorHAnsi"/>
        </w:rPr>
        <w:t xml:space="preserve">To plot </w:t>
      </w:r>
      <w:r>
        <w:rPr>
          <w:rFonts w:asciiTheme="minorHAnsi" w:hAnsiTheme="minorHAnsi" w:cstheme="minorHAnsi"/>
        </w:rPr>
        <w:t xml:space="preserve">the point corresponding to the ordered pair </w:t>
      </w:r>
      <m:oMath>
        <m:r>
          <w:rPr>
            <w:rFonts w:ascii="Cambria Math" w:hAnsi="Cambria Math" w:cstheme="minorHAnsi"/>
          </w:rPr>
          <m:t>(a, b)</m:t>
        </m:r>
      </m:oMath>
      <w:r>
        <w:rPr>
          <w:rFonts w:asciiTheme="minorHAnsi" w:hAnsiTheme="minorHAnsi" w:cstheme="minorHAnsi"/>
        </w:rPr>
        <w:t xml:space="preserve">, start at the origin. Move </w:t>
      </w:r>
      <m:oMath>
        <m:r>
          <w:rPr>
            <w:rFonts w:ascii="Cambria Math" w:hAnsi="Cambria Math" w:cstheme="minorHAnsi"/>
          </w:rPr>
          <m:t>a</m:t>
        </m:r>
      </m:oMath>
      <w:r>
        <w:rPr>
          <w:rFonts w:asciiTheme="minorHAnsi" w:hAnsiTheme="minorHAnsi" w:cstheme="minorHAnsi"/>
        </w:rPr>
        <w:t xml:space="preserve"> units left or right (left if </w:t>
      </w:r>
      <m:oMath>
        <m:r>
          <w:rPr>
            <w:rFonts w:ascii="Cambria Math" w:hAnsi="Cambria Math" w:cstheme="minorHAnsi"/>
          </w:rPr>
          <m:t>a</m:t>
        </m:r>
      </m:oMath>
      <w:r>
        <w:rPr>
          <w:rFonts w:asciiTheme="minorHAnsi" w:hAnsiTheme="minorHAnsi" w:cstheme="minorHAnsi"/>
        </w:rPr>
        <w:t xml:space="preserve"> is negative and right if </w:t>
      </w:r>
      <m:oMath>
        <m:r>
          <w:rPr>
            <w:rFonts w:ascii="Cambria Math" w:hAnsi="Cambria Math" w:cstheme="minorHAnsi"/>
          </w:rPr>
          <m:t>a</m:t>
        </m:r>
      </m:oMath>
      <w:r>
        <w:rPr>
          <w:rFonts w:asciiTheme="minorHAnsi" w:hAnsiTheme="minorHAnsi" w:cstheme="minorHAnsi"/>
        </w:rPr>
        <w:t xml:space="preserve"> is positive). From there, move </w:t>
      </w:r>
      <m:oMath>
        <m:r>
          <w:rPr>
            <w:rFonts w:ascii="Cambria Math" w:hAnsi="Cambria Math" w:cstheme="minorHAnsi"/>
          </w:rPr>
          <m:t>b</m:t>
        </m:r>
      </m:oMath>
      <w:r>
        <w:rPr>
          <w:rFonts w:asciiTheme="minorHAnsi" w:hAnsiTheme="minorHAnsi" w:cstheme="minorHAnsi"/>
        </w:rPr>
        <w:t xml:space="preserve"> units down or up (down if </w:t>
      </w:r>
      <m:oMath>
        <m:r>
          <w:rPr>
            <w:rFonts w:ascii="Cambria Math" w:hAnsi="Cambria Math" w:cstheme="minorHAnsi"/>
          </w:rPr>
          <m:t>b</m:t>
        </m:r>
      </m:oMath>
      <w:r>
        <w:rPr>
          <w:rFonts w:asciiTheme="minorHAnsi" w:hAnsiTheme="minorHAnsi" w:cstheme="minorHAnsi"/>
        </w:rPr>
        <w:t xml:space="preserve"> is negative and up if </w:t>
      </w:r>
      <m:oMath>
        <m:r>
          <w:rPr>
            <w:rFonts w:ascii="Cambria Math" w:hAnsi="Cambria Math" w:cstheme="minorHAnsi"/>
          </w:rPr>
          <m:t>b</m:t>
        </m:r>
      </m:oMath>
      <w:r>
        <w:rPr>
          <w:rFonts w:asciiTheme="minorHAnsi" w:hAnsiTheme="minorHAnsi" w:cstheme="minorHAnsi"/>
        </w:rPr>
        <w:t xml:space="preserve"> is positive).</w:t>
      </w:r>
    </w:p>
    <w:p w:rsidR="00D91AAA" w:rsidRDefault="00D91AAA" w:rsidP="00D91AAA">
      <w:pPr>
        <w:rPr>
          <w:rFonts w:asciiTheme="minorHAnsi" w:hAnsiTheme="minorHAnsi" w:cstheme="minorHAnsi"/>
        </w:rPr>
      </w:pPr>
    </w:p>
    <w:p w:rsidR="00D91AAA" w:rsidRDefault="00D91AAA" w:rsidP="00D91AAA">
      <w:pPr>
        <w:rPr>
          <w:rFonts w:asciiTheme="minorHAnsi" w:hAnsiTheme="minorHAnsi" w:cstheme="minorHAnsi"/>
        </w:rPr>
      </w:pPr>
      <w:r>
        <w:rPr>
          <w:rFonts w:asciiTheme="minorHAnsi" w:hAnsiTheme="minorHAnsi" w:cstheme="minorHAnsi"/>
        </w:rPr>
        <w:t xml:space="preserve">For example, to plot </w:t>
      </w:r>
      <w:r w:rsidRPr="00E902DE">
        <w:rPr>
          <w:rFonts w:asciiTheme="minorHAnsi" w:hAnsiTheme="minorHAnsi" w:cstheme="minorHAnsi"/>
        </w:rPr>
        <w:t>the point</w:t>
      </w:r>
      <w:r>
        <w:rPr>
          <w:rFonts w:asciiTheme="minorHAnsi" w:hAnsiTheme="minorHAnsi" w:cstheme="minorHAnsi"/>
        </w:rPr>
        <w:t xml:space="preserve"> corresponding to the ordered pair </w:t>
      </w:r>
      <m:oMath>
        <m:r>
          <w:rPr>
            <w:rFonts w:ascii="Cambria Math" w:hAnsi="Cambria Math" w:cstheme="minorHAnsi"/>
          </w:rPr>
          <m:t>(-2, 3)</m:t>
        </m:r>
      </m:oMath>
      <w:r w:rsidRPr="00E902DE">
        <w:rPr>
          <w:rFonts w:asciiTheme="minorHAnsi" w:hAnsiTheme="minorHAnsi" w:cstheme="minorHAnsi"/>
        </w:rPr>
        <w:t>, go</w:t>
      </w:r>
      <w:r w:rsidR="00DE5519">
        <w:rPr>
          <w:rFonts w:asciiTheme="minorHAnsi" w:hAnsiTheme="minorHAnsi" w:cstheme="minorHAnsi"/>
        </w:rPr>
        <w:t xml:space="preserve"> </w:t>
      </w:r>
      <m:oMath>
        <m:r>
          <w:rPr>
            <w:rFonts w:ascii="Cambria Math" w:hAnsi="Cambria Math" w:cstheme="minorHAnsi"/>
          </w:rPr>
          <m:t>2</m:t>
        </m:r>
      </m:oMath>
      <w:r w:rsidRPr="00E902DE">
        <w:rPr>
          <w:rFonts w:asciiTheme="minorHAnsi" w:hAnsiTheme="minorHAnsi" w:cstheme="minorHAnsi"/>
        </w:rPr>
        <w:t xml:space="preserve"> units to the left of the origin on the </w:t>
      </w:r>
      <m:oMath>
        <m:r>
          <w:rPr>
            <w:rFonts w:ascii="Cambria Math" w:hAnsi="Cambria Math" w:cstheme="minorHAnsi"/>
          </w:rPr>
          <m:t>x</m:t>
        </m:r>
      </m:oMath>
      <w:r w:rsidR="00DE5519">
        <w:rPr>
          <w:rFonts w:asciiTheme="minorHAnsi" w:hAnsiTheme="minorHAnsi" w:cstheme="minorHAnsi"/>
        </w:rPr>
        <w:t>-</w:t>
      </w:r>
      <w:r w:rsidRPr="00E902DE">
        <w:rPr>
          <w:rFonts w:asciiTheme="minorHAnsi" w:hAnsiTheme="minorHAnsi" w:cstheme="minorHAnsi"/>
        </w:rPr>
        <w:t>axis then move</w:t>
      </w:r>
      <w:r w:rsidR="00DE5519">
        <w:rPr>
          <w:rFonts w:asciiTheme="minorHAnsi" w:hAnsiTheme="minorHAnsi" w:cstheme="minorHAnsi"/>
        </w:rPr>
        <w:t xml:space="preserve"> </w:t>
      </w:r>
      <m:oMath>
        <m:r>
          <w:rPr>
            <w:rFonts w:ascii="Cambria Math" w:hAnsi="Cambria Math" w:cstheme="minorHAnsi"/>
          </w:rPr>
          <m:t>3</m:t>
        </m:r>
      </m:oMath>
      <w:r w:rsidRPr="00E902DE">
        <w:rPr>
          <w:rFonts w:asciiTheme="minorHAnsi" w:hAnsiTheme="minorHAnsi" w:cstheme="minorHAnsi"/>
        </w:rPr>
        <w:t xml:space="preserve"> units up parallel to the </w:t>
      </w:r>
      <m:oMath>
        <m:r>
          <w:rPr>
            <w:rFonts w:ascii="Cambria Math" w:hAnsi="Cambria Math" w:cstheme="minorHAnsi"/>
          </w:rPr>
          <m:t>y</m:t>
        </m:r>
      </m:oMath>
      <w:r w:rsidRPr="00E902DE">
        <w:rPr>
          <w:rFonts w:asciiTheme="minorHAnsi" w:hAnsiTheme="minorHAnsi" w:cstheme="minorHAnsi"/>
        </w:rPr>
        <w:t>-axis.  The point corresponding to the ordered pair</w:t>
      </w:r>
      <w:r w:rsidR="00DE5519">
        <w:rPr>
          <w:rFonts w:asciiTheme="minorHAnsi" w:hAnsiTheme="minorHAnsi" w:cstheme="minorHAnsi"/>
        </w:rPr>
        <w:t xml:space="preserve"> </w:t>
      </w:r>
      <m:oMath>
        <m:r>
          <w:rPr>
            <w:rFonts w:ascii="Cambria Math" w:hAnsi="Cambria Math" w:cstheme="minorHAnsi"/>
          </w:rPr>
          <m:t>(-2, 3)</m:t>
        </m:r>
      </m:oMath>
      <w:r w:rsidRPr="00E902DE">
        <w:rPr>
          <w:rFonts w:asciiTheme="minorHAnsi" w:hAnsiTheme="minorHAnsi" w:cstheme="minorHAnsi"/>
        </w:rPr>
        <w:t xml:space="preserve"> is located in Quadrant II.</w:t>
      </w:r>
    </w:p>
    <w:p w:rsidR="00D91AAA" w:rsidRDefault="00D91AAA" w:rsidP="005A134F">
      <w:pPr>
        <w:spacing w:after="4000"/>
      </w:pPr>
    </w:p>
    <w:p w:rsidR="00D91AAA" w:rsidRDefault="00D91AAA" w:rsidP="00D91AAA">
      <w:pPr>
        <w:rPr>
          <w:rFonts w:asciiTheme="minorHAnsi" w:hAnsiTheme="minorHAnsi" w:cstheme="minorHAnsi"/>
        </w:rPr>
      </w:pPr>
      <w:r>
        <w:rPr>
          <w:rFonts w:asciiTheme="minorHAnsi" w:hAnsiTheme="minorHAnsi" w:cstheme="minorHAnsi"/>
        </w:rPr>
        <w:lastRenderedPageBreak/>
        <w:t xml:space="preserve">Plot each ordered pair on the coordinate plane. State in which quadrant or on which axis each point lies.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6997"/>
      </w:tblGrid>
      <w:tr w:rsidR="00D91AAA" w:rsidTr="000D294C">
        <w:tc>
          <w:tcPr>
            <w:tcW w:w="2785" w:type="dxa"/>
          </w:tcPr>
          <w:p w:rsidR="00D91AAA" w:rsidRDefault="00D91AAA" w:rsidP="000D294C">
            <w:pPr>
              <w:rPr>
                <w:rFonts w:asciiTheme="minorHAnsi" w:hAnsiTheme="minorHAnsi" w:cstheme="minorHAnsi"/>
              </w:rPr>
            </w:pPr>
            <w:r w:rsidRPr="00675F07">
              <w:rPr>
                <w:rFonts w:asciiTheme="minorHAnsi" w:hAnsiTheme="minorHAnsi" w:cstheme="minorHAnsi"/>
              </w:rPr>
              <w:t>a.</w:t>
            </w:r>
            <w:r>
              <w:rPr>
                <w:rFonts w:asciiTheme="minorHAnsi" w:hAnsiTheme="minorHAnsi" w:cstheme="minorHAnsi"/>
              </w:rPr>
              <w:t xml:space="preserve"> </w:t>
            </w:r>
            <m:oMath>
              <m:r>
                <w:rPr>
                  <w:rFonts w:ascii="Cambria Math" w:hAnsi="Cambria Math" w:cstheme="minorHAnsi"/>
                </w:rPr>
                <m:t>(-5, -8)</m:t>
              </m:r>
            </m:oMath>
          </w:p>
          <w:p w:rsidR="00D91AAA" w:rsidRDefault="00D91AAA" w:rsidP="000D294C">
            <w:pPr>
              <w:rPr>
                <w:rFonts w:asciiTheme="minorHAnsi" w:hAnsiTheme="minorHAnsi" w:cstheme="minorHAnsi"/>
              </w:rPr>
            </w:pPr>
          </w:p>
          <w:p w:rsidR="00D91AAA" w:rsidRPr="00675F07" w:rsidRDefault="00D91AAA" w:rsidP="000D294C">
            <w:pPr>
              <w:rPr>
                <w:rFonts w:asciiTheme="minorHAnsi" w:hAnsiTheme="minorHAnsi" w:cstheme="minorHAnsi"/>
              </w:rPr>
            </w:pPr>
          </w:p>
        </w:tc>
        <w:tc>
          <w:tcPr>
            <w:tcW w:w="6997" w:type="dxa"/>
            <w:vMerge w:val="restart"/>
          </w:tcPr>
          <w:p w:rsidR="00D91AAA" w:rsidRDefault="00D91AAA" w:rsidP="000D294C">
            <w:pPr>
              <w:rPr>
                <w:rFonts w:asciiTheme="minorHAnsi" w:hAnsiTheme="minorHAnsi" w:cstheme="minorHAnsi"/>
              </w:rPr>
            </w:pPr>
            <w:r>
              <w:rPr>
                <w:rFonts w:asciiTheme="minorHAnsi" w:hAnsiTheme="minorHAnsi"/>
                <w:noProof/>
              </w:rPr>
              <w:drawing>
                <wp:inline distT="0" distB="0" distL="0" distR="0" wp14:anchorId="60AD510F" wp14:editId="740BA561">
                  <wp:extent cx="2888230" cy="2846317"/>
                  <wp:effectExtent l="0" t="0" r="7620" b="0"/>
                  <wp:docPr id="8" name="Picture 8" descr="Blank coordinate plane that spans from negative ten to positive ten on each axis with a scale of on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085E0.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8230" cy="2846317"/>
                          </a:xfrm>
                          <a:prstGeom prst="rect">
                            <a:avLst/>
                          </a:prstGeom>
                        </pic:spPr>
                      </pic:pic>
                    </a:graphicData>
                  </a:graphic>
                </wp:inline>
              </w:drawing>
            </w:r>
          </w:p>
        </w:tc>
      </w:tr>
      <w:tr w:rsidR="00D91AAA" w:rsidTr="000D294C">
        <w:tc>
          <w:tcPr>
            <w:tcW w:w="2785" w:type="dxa"/>
          </w:tcPr>
          <w:p w:rsidR="00D91AAA" w:rsidRDefault="00D91AAA" w:rsidP="000D294C">
            <w:pPr>
              <w:rPr>
                <w:rFonts w:asciiTheme="minorHAnsi" w:hAnsiTheme="minorHAnsi" w:cstheme="minorHAnsi"/>
              </w:rPr>
            </w:pPr>
            <w:r>
              <w:rPr>
                <w:rFonts w:asciiTheme="minorHAnsi" w:hAnsiTheme="minorHAnsi" w:cstheme="minorHAnsi"/>
              </w:rPr>
              <w:t xml:space="preserve">b. </w:t>
            </w:r>
            <m:oMath>
              <m:r>
                <w:rPr>
                  <w:rFonts w:ascii="Cambria Math" w:hAnsi="Cambria Math" w:cstheme="minorHAnsi"/>
                </w:rPr>
                <m:t>(0, 4)</m:t>
              </m:r>
            </m:oMath>
          </w:p>
          <w:p w:rsidR="00D91AAA" w:rsidRDefault="00D91AAA" w:rsidP="000D294C">
            <w:pPr>
              <w:rPr>
                <w:rFonts w:asciiTheme="minorHAnsi" w:hAnsiTheme="minorHAnsi" w:cstheme="minorHAnsi"/>
              </w:rPr>
            </w:pPr>
          </w:p>
          <w:p w:rsidR="00D91AAA" w:rsidRDefault="00D91AAA" w:rsidP="000D294C">
            <w:pPr>
              <w:rPr>
                <w:rFonts w:asciiTheme="minorHAnsi" w:hAnsiTheme="minorHAnsi" w:cstheme="minorHAnsi"/>
              </w:rPr>
            </w:pPr>
          </w:p>
        </w:tc>
        <w:tc>
          <w:tcPr>
            <w:tcW w:w="6997" w:type="dxa"/>
            <w:vMerge/>
          </w:tcPr>
          <w:p w:rsidR="00D91AAA" w:rsidRDefault="00D91AAA" w:rsidP="000D294C">
            <w:pPr>
              <w:rPr>
                <w:rFonts w:asciiTheme="minorHAnsi" w:hAnsiTheme="minorHAnsi" w:cstheme="minorHAnsi"/>
              </w:rPr>
            </w:pPr>
          </w:p>
        </w:tc>
      </w:tr>
      <w:tr w:rsidR="00D91AAA" w:rsidTr="000D294C">
        <w:tc>
          <w:tcPr>
            <w:tcW w:w="2785" w:type="dxa"/>
          </w:tcPr>
          <w:p w:rsidR="00D91AAA" w:rsidRDefault="00D91AAA" w:rsidP="000D294C">
            <w:pPr>
              <w:rPr>
                <w:rFonts w:asciiTheme="minorHAnsi" w:hAnsiTheme="minorHAnsi" w:cstheme="minorHAnsi"/>
              </w:rPr>
            </w:pPr>
            <w:r>
              <w:rPr>
                <w:rFonts w:asciiTheme="minorHAnsi" w:hAnsiTheme="minorHAnsi" w:cstheme="minorHAnsi"/>
              </w:rPr>
              <w:t xml:space="preserve">c. </w:t>
            </w:r>
            <m:oMath>
              <m:r>
                <w:rPr>
                  <w:rFonts w:ascii="Cambria Math" w:hAnsi="Cambria Math" w:cstheme="minorHAnsi"/>
                </w:rPr>
                <m:t>(3, -1)</m:t>
              </m:r>
            </m:oMath>
          </w:p>
        </w:tc>
        <w:tc>
          <w:tcPr>
            <w:tcW w:w="6997" w:type="dxa"/>
            <w:vMerge/>
          </w:tcPr>
          <w:p w:rsidR="00D91AAA" w:rsidRDefault="00D91AAA" w:rsidP="000D294C">
            <w:pPr>
              <w:rPr>
                <w:rFonts w:asciiTheme="minorHAnsi" w:hAnsiTheme="minorHAnsi" w:cstheme="minorHAnsi"/>
              </w:rPr>
            </w:pPr>
          </w:p>
        </w:tc>
      </w:tr>
      <w:tr w:rsidR="00D91AAA" w:rsidTr="000D294C">
        <w:tc>
          <w:tcPr>
            <w:tcW w:w="2785" w:type="dxa"/>
          </w:tcPr>
          <w:p w:rsidR="00D91AAA" w:rsidRDefault="00D91AAA" w:rsidP="000D294C">
            <w:pPr>
              <w:rPr>
                <w:rFonts w:asciiTheme="minorHAnsi" w:hAnsiTheme="minorHAnsi" w:cstheme="minorHAnsi"/>
              </w:rPr>
            </w:pPr>
          </w:p>
          <w:p w:rsidR="00D91AAA" w:rsidRDefault="00D91AAA" w:rsidP="000D294C">
            <w:pPr>
              <w:rPr>
                <w:rFonts w:asciiTheme="minorHAnsi" w:hAnsiTheme="minorHAnsi" w:cstheme="minorHAnsi"/>
              </w:rPr>
            </w:pPr>
          </w:p>
          <w:p w:rsidR="00D91AAA" w:rsidRDefault="00D91AAA" w:rsidP="000D294C">
            <w:pPr>
              <w:rPr>
                <w:rFonts w:asciiTheme="minorHAnsi" w:hAnsiTheme="minorHAnsi" w:cstheme="minorHAnsi"/>
              </w:rPr>
            </w:pPr>
            <w:r>
              <w:rPr>
                <w:rFonts w:asciiTheme="minorHAnsi" w:hAnsiTheme="minorHAnsi" w:cstheme="minorHAnsi"/>
              </w:rPr>
              <w:t xml:space="preserve">d. </w:t>
            </w:r>
            <m:oMath>
              <m:r>
                <w:rPr>
                  <w:rFonts w:ascii="Cambria Math" w:hAnsi="Cambria Math" w:cstheme="minorHAnsi"/>
                </w:rPr>
                <m:t>(-9,0)</m:t>
              </m:r>
            </m:oMath>
          </w:p>
        </w:tc>
        <w:tc>
          <w:tcPr>
            <w:tcW w:w="6997" w:type="dxa"/>
            <w:vMerge/>
          </w:tcPr>
          <w:p w:rsidR="00D91AAA" w:rsidRDefault="00D91AAA" w:rsidP="000D294C">
            <w:pPr>
              <w:rPr>
                <w:rFonts w:asciiTheme="minorHAnsi" w:hAnsiTheme="minorHAnsi" w:cstheme="minorHAnsi"/>
              </w:rPr>
            </w:pPr>
          </w:p>
        </w:tc>
      </w:tr>
    </w:tbl>
    <w:p w:rsidR="00D91AAA" w:rsidRDefault="00D91AAA" w:rsidP="00D91AAA">
      <w:pPr>
        <w:rPr>
          <w:rFonts w:asciiTheme="minorHAnsi" w:hAnsiTheme="minorHAnsi" w:cstheme="minorHAnsi"/>
        </w:rPr>
      </w:pPr>
    </w:p>
    <w:p w:rsidR="00D91AAA" w:rsidRDefault="00D91AAA" w:rsidP="00D91AAA">
      <w:pPr>
        <w:pStyle w:val="Heading1"/>
      </w:pPr>
      <w:r w:rsidRPr="002B400A">
        <w:t xml:space="preserve">Objective </w:t>
      </w:r>
      <w:r>
        <w:t>2</w:t>
      </w:r>
      <w:r w:rsidRPr="002B400A">
        <w:t xml:space="preserve">:  </w:t>
      </w:r>
      <w:r>
        <w:t>Graphing Paired Data</w:t>
      </w:r>
    </w:p>
    <w:p w:rsidR="00D91AAA" w:rsidRDefault="00D91AAA" w:rsidP="00D91AAA"/>
    <w:p w:rsidR="00D91AAA" w:rsidRDefault="00D91AAA" w:rsidP="00D91AAA">
      <w:pPr>
        <w:rPr>
          <w:rFonts w:asciiTheme="minorHAnsi" w:hAnsiTheme="minorHAnsi" w:cstheme="minorHAnsi"/>
        </w:rPr>
      </w:pPr>
      <w:r>
        <w:rPr>
          <w:rFonts w:asciiTheme="minorHAnsi" w:hAnsiTheme="minorHAnsi" w:cstheme="minorHAnsi"/>
        </w:rPr>
        <w:t xml:space="preserve">Data that can be represented as an ordered pair is called </w:t>
      </w:r>
      <w:r w:rsidRPr="00FF6A75">
        <w:rPr>
          <w:rFonts w:asciiTheme="minorHAnsi" w:hAnsiTheme="minorHAnsi" w:cstheme="minorHAnsi"/>
          <w:b/>
        </w:rPr>
        <w:t>paired data</w:t>
      </w:r>
      <w:r>
        <w:rPr>
          <w:rFonts w:asciiTheme="minorHAnsi" w:hAnsiTheme="minorHAnsi" w:cstheme="minorHAnsi"/>
        </w:rPr>
        <w:t xml:space="preserve">. Many types of data collected from the real world are paired data. The graph of paired data as points in the rectangular coordinate system is called a </w:t>
      </w:r>
      <w:r w:rsidRPr="00FF6A75">
        <w:rPr>
          <w:rFonts w:asciiTheme="minorHAnsi" w:hAnsiTheme="minorHAnsi" w:cstheme="minorHAnsi"/>
          <w:b/>
        </w:rPr>
        <w:t>scatter diagram</w:t>
      </w:r>
      <w:r>
        <w:rPr>
          <w:rFonts w:asciiTheme="minorHAnsi" w:hAnsiTheme="minorHAnsi" w:cstheme="minorHAnsi"/>
        </w:rPr>
        <w:t xml:space="preserve">. Scatter diagrams can be used to look for patterns and trends in paired data. </w:t>
      </w:r>
    </w:p>
    <w:p w:rsidR="00D91AAA" w:rsidRDefault="00D91AAA" w:rsidP="00D91AAA">
      <w:pPr>
        <w:rPr>
          <w:rFonts w:asciiTheme="minorHAnsi" w:hAnsiTheme="minorHAnsi" w:cstheme="minorHAnsi"/>
        </w:rPr>
      </w:pPr>
    </w:p>
    <w:p w:rsidR="00D91AAA" w:rsidRDefault="00D91AAA" w:rsidP="00D91AAA">
      <w:pPr>
        <w:rPr>
          <w:rFonts w:asciiTheme="minorHAnsi" w:hAnsiTheme="minorHAnsi" w:cstheme="minorHAnsi"/>
        </w:rPr>
      </w:pPr>
      <w:r>
        <w:rPr>
          <w:rFonts w:asciiTheme="minorHAnsi" w:hAnsiTheme="minorHAnsi" w:cstheme="minorHAnsi"/>
        </w:rPr>
        <w:t xml:space="preserve">The table below gives the approximate annual number of wildfires (in thousands) that occurred in the United States for the years shown. </w:t>
      </w:r>
    </w:p>
    <w:tbl>
      <w:tblPr>
        <w:tblStyle w:val="TableGrid"/>
        <w:tblW w:w="0" w:type="auto"/>
        <w:tblLook w:val="04A0" w:firstRow="1" w:lastRow="0" w:firstColumn="1" w:lastColumn="0" w:noHBand="0" w:noVBand="1"/>
      </w:tblPr>
      <w:tblGrid>
        <w:gridCol w:w="1345"/>
        <w:gridCol w:w="3780"/>
      </w:tblGrid>
      <w:tr w:rsidR="00D91AAA" w:rsidTr="000D294C">
        <w:tc>
          <w:tcPr>
            <w:tcW w:w="1345" w:type="dxa"/>
          </w:tcPr>
          <w:p w:rsidR="00D91AAA" w:rsidRPr="005F4826" w:rsidRDefault="00D91AAA" w:rsidP="000D294C">
            <w:pPr>
              <w:rPr>
                <w:rFonts w:asciiTheme="minorHAnsi" w:hAnsiTheme="minorHAnsi" w:cstheme="minorHAnsi"/>
                <w:b/>
              </w:rPr>
            </w:pPr>
            <w:r w:rsidRPr="005F4826">
              <w:rPr>
                <w:rFonts w:asciiTheme="minorHAnsi" w:hAnsiTheme="minorHAnsi" w:cstheme="minorHAnsi"/>
                <w:b/>
              </w:rPr>
              <w:t>Year</w:t>
            </w:r>
          </w:p>
        </w:tc>
        <w:tc>
          <w:tcPr>
            <w:tcW w:w="3780" w:type="dxa"/>
          </w:tcPr>
          <w:p w:rsidR="00D91AAA" w:rsidRPr="005F4826" w:rsidRDefault="00D91AAA" w:rsidP="000D294C">
            <w:pPr>
              <w:rPr>
                <w:rFonts w:asciiTheme="minorHAnsi" w:hAnsiTheme="minorHAnsi" w:cstheme="minorHAnsi"/>
                <w:b/>
              </w:rPr>
            </w:pPr>
            <w:r w:rsidRPr="005F4826">
              <w:rPr>
                <w:rFonts w:asciiTheme="minorHAnsi" w:hAnsiTheme="minorHAnsi" w:cstheme="minorHAnsi"/>
                <w:b/>
              </w:rPr>
              <w:t>Number of wildfires (in thousands)</w:t>
            </w:r>
          </w:p>
        </w:tc>
      </w:tr>
      <w:tr w:rsidR="00D91AAA" w:rsidTr="000D294C">
        <w:tc>
          <w:tcPr>
            <w:tcW w:w="1345" w:type="dxa"/>
          </w:tcPr>
          <w:p w:rsidR="00D91AAA" w:rsidRDefault="00D91AAA" w:rsidP="000D294C">
            <w:pPr>
              <w:rPr>
                <w:rFonts w:asciiTheme="minorHAnsi" w:hAnsiTheme="minorHAnsi" w:cstheme="minorHAnsi"/>
              </w:rPr>
            </w:pPr>
            <w:r>
              <w:rPr>
                <w:rFonts w:asciiTheme="minorHAnsi" w:hAnsiTheme="minorHAnsi" w:cstheme="minorHAnsi"/>
              </w:rPr>
              <w:t>2000</w:t>
            </w:r>
          </w:p>
        </w:tc>
        <w:tc>
          <w:tcPr>
            <w:tcW w:w="3780" w:type="dxa"/>
          </w:tcPr>
          <w:p w:rsidR="00D91AAA" w:rsidRDefault="00D91AAA" w:rsidP="000D294C">
            <w:pPr>
              <w:rPr>
                <w:rFonts w:asciiTheme="minorHAnsi" w:hAnsiTheme="minorHAnsi" w:cstheme="minorHAnsi"/>
              </w:rPr>
            </w:pPr>
            <w:r>
              <w:rPr>
                <w:rFonts w:asciiTheme="minorHAnsi" w:hAnsiTheme="minorHAnsi" w:cstheme="minorHAnsi"/>
              </w:rPr>
              <w:t>92</w:t>
            </w:r>
          </w:p>
        </w:tc>
      </w:tr>
      <w:tr w:rsidR="00D91AAA" w:rsidTr="000D294C">
        <w:tc>
          <w:tcPr>
            <w:tcW w:w="1345" w:type="dxa"/>
          </w:tcPr>
          <w:p w:rsidR="00D91AAA" w:rsidRDefault="00D91AAA" w:rsidP="000D294C">
            <w:pPr>
              <w:rPr>
                <w:rFonts w:asciiTheme="minorHAnsi" w:hAnsiTheme="minorHAnsi" w:cstheme="minorHAnsi"/>
              </w:rPr>
            </w:pPr>
            <w:r>
              <w:rPr>
                <w:rFonts w:asciiTheme="minorHAnsi" w:hAnsiTheme="minorHAnsi" w:cstheme="minorHAnsi"/>
              </w:rPr>
              <w:t>2005</w:t>
            </w:r>
          </w:p>
        </w:tc>
        <w:tc>
          <w:tcPr>
            <w:tcW w:w="3780" w:type="dxa"/>
          </w:tcPr>
          <w:p w:rsidR="00D91AAA" w:rsidRDefault="00D91AAA" w:rsidP="000D294C">
            <w:pPr>
              <w:rPr>
                <w:rFonts w:asciiTheme="minorHAnsi" w:hAnsiTheme="minorHAnsi" w:cstheme="minorHAnsi"/>
              </w:rPr>
            </w:pPr>
            <w:r>
              <w:rPr>
                <w:rFonts w:asciiTheme="minorHAnsi" w:hAnsiTheme="minorHAnsi" w:cstheme="minorHAnsi"/>
              </w:rPr>
              <w:t>67</w:t>
            </w:r>
          </w:p>
        </w:tc>
      </w:tr>
      <w:tr w:rsidR="00D91AAA" w:rsidTr="000D294C">
        <w:tc>
          <w:tcPr>
            <w:tcW w:w="1345" w:type="dxa"/>
          </w:tcPr>
          <w:p w:rsidR="00D91AAA" w:rsidRDefault="00D91AAA" w:rsidP="000D294C">
            <w:pPr>
              <w:rPr>
                <w:rFonts w:asciiTheme="minorHAnsi" w:hAnsiTheme="minorHAnsi" w:cstheme="minorHAnsi"/>
              </w:rPr>
            </w:pPr>
            <w:r>
              <w:rPr>
                <w:rFonts w:asciiTheme="minorHAnsi" w:hAnsiTheme="minorHAnsi" w:cstheme="minorHAnsi"/>
              </w:rPr>
              <w:t>2010</w:t>
            </w:r>
          </w:p>
        </w:tc>
        <w:tc>
          <w:tcPr>
            <w:tcW w:w="3780" w:type="dxa"/>
          </w:tcPr>
          <w:p w:rsidR="00D91AAA" w:rsidRDefault="00D91AAA" w:rsidP="000D294C">
            <w:pPr>
              <w:rPr>
                <w:rFonts w:asciiTheme="minorHAnsi" w:hAnsiTheme="minorHAnsi" w:cstheme="minorHAnsi"/>
              </w:rPr>
            </w:pPr>
            <w:r>
              <w:rPr>
                <w:rFonts w:asciiTheme="minorHAnsi" w:hAnsiTheme="minorHAnsi" w:cstheme="minorHAnsi"/>
              </w:rPr>
              <w:t>72</w:t>
            </w:r>
          </w:p>
        </w:tc>
      </w:tr>
      <w:tr w:rsidR="00D91AAA" w:rsidTr="000D294C">
        <w:tc>
          <w:tcPr>
            <w:tcW w:w="1345" w:type="dxa"/>
          </w:tcPr>
          <w:p w:rsidR="00D91AAA" w:rsidRDefault="00D91AAA" w:rsidP="000D294C">
            <w:pPr>
              <w:rPr>
                <w:rFonts w:asciiTheme="minorHAnsi" w:hAnsiTheme="minorHAnsi" w:cstheme="minorHAnsi"/>
              </w:rPr>
            </w:pPr>
            <w:r>
              <w:rPr>
                <w:rFonts w:asciiTheme="minorHAnsi" w:hAnsiTheme="minorHAnsi" w:cstheme="minorHAnsi"/>
              </w:rPr>
              <w:t>2015</w:t>
            </w:r>
          </w:p>
        </w:tc>
        <w:tc>
          <w:tcPr>
            <w:tcW w:w="3780" w:type="dxa"/>
          </w:tcPr>
          <w:p w:rsidR="00D91AAA" w:rsidRDefault="00D91AAA" w:rsidP="000D294C">
            <w:pPr>
              <w:rPr>
                <w:rFonts w:asciiTheme="minorHAnsi" w:hAnsiTheme="minorHAnsi" w:cstheme="minorHAnsi"/>
              </w:rPr>
            </w:pPr>
            <w:r>
              <w:rPr>
                <w:rFonts w:asciiTheme="minorHAnsi" w:hAnsiTheme="minorHAnsi" w:cstheme="minorHAnsi"/>
              </w:rPr>
              <w:t>68</w:t>
            </w:r>
          </w:p>
        </w:tc>
      </w:tr>
      <w:tr w:rsidR="00D91AAA" w:rsidTr="000D294C">
        <w:tc>
          <w:tcPr>
            <w:tcW w:w="1345" w:type="dxa"/>
          </w:tcPr>
          <w:p w:rsidR="00D91AAA" w:rsidRDefault="00D91AAA" w:rsidP="000D294C">
            <w:pPr>
              <w:rPr>
                <w:rFonts w:asciiTheme="minorHAnsi" w:hAnsiTheme="minorHAnsi" w:cstheme="minorHAnsi"/>
              </w:rPr>
            </w:pPr>
            <w:r>
              <w:rPr>
                <w:rFonts w:asciiTheme="minorHAnsi" w:hAnsiTheme="minorHAnsi" w:cstheme="minorHAnsi"/>
              </w:rPr>
              <w:t>2020</w:t>
            </w:r>
          </w:p>
        </w:tc>
        <w:tc>
          <w:tcPr>
            <w:tcW w:w="3780" w:type="dxa"/>
          </w:tcPr>
          <w:p w:rsidR="00D91AAA" w:rsidRDefault="00D91AAA" w:rsidP="000D294C">
            <w:pPr>
              <w:rPr>
                <w:rFonts w:asciiTheme="minorHAnsi" w:hAnsiTheme="minorHAnsi" w:cstheme="minorHAnsi"/>
              </w:rPr>
            </w:pPr>
            <w:r>
              <w:rPr>
                <w:rFonts w:asciiTheme="minorHAnsi" w:hAnsiTheme="minorHAnsi" w:cstheme="minorHAnsi"/>
              </w:rPr>
              <w:t>59</w:t>
            </w:r>
          </w:p>
        </w:tc>
      </w:tr>
    </w:tbl>
    <w:p w:rsidR="00D91AAA" w:rsidRDefault="00D91AAA" w:rsidP="00D91AAA">
      <w:pPr>
        <w:rPr>
          <w:rFonts w:asciiTheme="minorHAnsi" w:hAnsiTheme="minorHAnsi" w:cstheme="minorHAnsi"/>
        </w:rPr>
      </w:pPr>
    </w:p>
    <w:p w:rsidR="00D91AAA" w:rsidRDefault="00D91AAA" w:rsidP="00D91AAA">
      <w:pPr>
        <w:rPr>
          <w:rFonts w:asciiTheme="minorHAnsi" w:hAnsiTheme="minorHAnsi" w:cstheme="minorHAnsi"/>
        </w:rPr>
      </w:pPr>
      <w:r w:rsidRPr="005F4826">
        <w:rPr>
          <w:rFonts w:asciiTheme="minorHAnsi" w:hAnsiTheme="minorHAnsi" w:cstheme="minorHAnsi"/>
        </w:rPr>
        <w:t>a.</w:t>
      </w:r>
      <w:r>
        <w:rPr>
          <w:rFonts w:asciiTheme="minorHAnsi" w:hAnsiTheme="minorHAnsi" w:cstheme="minorHAnsi"/>
        </w:rPr>
        <w:t xml:space="preserve"> Write this paired data as a set of ordered pairs of the form (year, number of wildfires in thousands).</w:t>
      </w:r>
    </w:p>
    <w:p w:rsidR="00D91AAA" w:rsidRDefault="00D91AAA" w:rsidP="00693FF7">
      <w:pPr>
        <w:spacing w:after="3000"/>
        <w:rPr>
          <w:rFonts w:asciiTheme="minorHAnsi" w:hAnsiTheme="minorHAnsi" w:cstheme="minorHAnsi"/>
        </w:rPr>
      </w:pPr>
    </w:p>
    <w:p w:rsidR="00D91AAA" w:rsidRDefault="00D91AAA" w:rsidP="00D91AAA">
      <w:pPr>
        <w:rPr>
          <w:rFonts w:asciiTheme="minorHAnsi" w:hAnsiTheme="minorHAnsi" w:cstheme="minorHAnsi"/>
        </w:rPr>
      </w:pPr>
      <w:r>
        <w:rPr>
          <w:rFonts w:asciiTheme="minorHAnsi" w:hAnsiTheme="minorHAnsi" w:cstheme="minorHAnsi"/>
        </w:rPr>
        <w:lastRenderedPageBreak/>
        <w:t xml:space="preserve">b. Create a scatter diagram of the paired data. </w:t>
      </w:r>
    </w:p>
    <w:p w:rsidR="00110EC4" w:rsidRDefault="00110EC4" w:rsidP="00D91AAA">
      <w:pPr>
        <w:rPr>
          <w:rFonts w:asciiTheme="minorHAnsi" w:hAnsiTheme="minorHAnsi" w:cstheme="minorHAnsi"/>
        </w:rPr>
      </w:pPr>
      <w:r>
        <w:rPr>
          <w:noProof/>
        </w:rPr>
        <w:drawing>
          <wp:inline distT="0" distB="0" distL="0" distR="0" wp14:anchorId="37EEC55A" wp14:editId="6EB1DE10">
            <wp:extent cx="3321240" cy="4297680"/>
            <wp:effectExtent l="6985" t="0" r="635" b="635"/>
            <wp:docPr id="2" name="Picture 2" descr="30+ Free Printable Graph Paper Templates (Word, PDF) ᐅ Template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 Free Printable Graph Paper Templates (Word, PDF) ᐅ TemplateLa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321240" cy="4297680"/>
                    </a:xfrm>
                    <a:prstGeom prst="rect">
                      <a:avLst/>
                    </a:prstGeom>
                    <a:noFill/>
                    <a:ln>
                      <a:noFill/>
                    </a:ln>
                  </pic:spPr>
                </pic:pic>
              </a:graphicData>
            </a:graphic>
          </wp:inline>
        </w:drawing>
      </w:r>
    </w:p>
    <w:p w:rsidR="00693FF7" w:rsidRDefault="00693FF7" w:rsidP="00D91AAA">
      <w:pPr>
        <w:rPr>
          <w:rFonts w:asciiTheme="minorHAnsi" w:hAnsiTheme="minorHAnsi" w:cstheme="minorHAnsi"/>
        </w:rPr>
      </w:pPr>
    </w:p>
    <w:p w:rsidR="00D91AAA" w:rsidRDefault="00110EC4" w:rsidP="00D91AAA">
      <w:pPr>
        <w:rPr>
          <w:rFonts w:asciiTheme="minorHAnsi" w:hAnsiTheme="minorHAnsi" w:cstheme="minorHAnsi"/>
        </w:rPr>
      </w:pPr>
      <w:r>
        <w:rPr>
          <w:rFonts w:asciiTheme="minorHAnsi" w:hAnsiTheme="minorHAnsi" w:cstheme="minorHAnsi"/>
        </w:rPr>
        <w:t>A scatter diagram</w:t>
      </w:r>
      <w:r w:rsidR="00C01D6A">
        <w:rPr>
          <w:rFonts w:asciiTheme="minorHAnsi" w:hAnsiTheme="minorHAnsi" w:cstheme="minorHAnsi"/>
        </w:rPr>
        <w:t xml:space="preserve">, or scatter plot, </w:t>
      </w:r>
      <w:r>
        <w:rPr>
          <w:rFonts w:asciiTheme="minorHAnsi" w:hAnsiTheme="minorHAnsi" w:cstheme="minorHAnsi"/>
        </w:rPr>
        <w:t xml:space="preserve">can be used to determine whether two quantities are related. </w:t>
      </w:r>
      <w:r w:rsidR="00C01D6A">
        <w:rPr>
          <w:rFonts w:asciiTheme="minorHAnsi" w:hAnsiTheme="minorHAnsi" w:cstheme="minorHAnsi"/>
        </w:rPr>
        <w:t xml:space="preserve">If there is a clear relationship, the quantities are said to be </w:t>
      </w:r>
      <w:r w:rsidR="00C01D6A" w:rsidRPr="00C01D6A">
        <w:rPr>
          <w:rFonts w:asciiTheme="minorHAnsi" w:hAnsiTheme="minorHAnsi" w:cstheme="minorHAnsi"/>
          <w:b/>
        </w:rPr>
        <w:t>correlated</w:t>
      </w:r>
      <w:r w:rsidR="00C01D6A">
        <w:rPr>
          <w:rFonts w:asciiTheme="minorHAnsi" w:hAnsiTheme="minorHAnsi" w:cstheme="minorHAnsi"/>
        </w:rPr>
        <w:t xml:space="preserve">. A measure that is used to describe the strength and direction of a relationship between variables whose data points lie on or near a line is called the </w:t>
      </w:r>
      <w:r w:rsidR="00C01D6A" w:rsidRPr="00693FF7">
        <w:rPr>
          <w:rFonts w:asciiTheme="minorHAnsi" w:hAnsiTheme="minorHAnsi" w:cstheme="minorHAnsi"/>
          <w:b/>
        </w:rPr>
        <w:t>correlation coefficient</w:t>
      </w:r>
      <w:r w:rsidR="00C01D6A">
        <w:rPr>
          <w:rFonts w:asciiTheme="minorHAnsi" w:hAnsiTheme="minorHAnsi" w:cstheme="minorHAnsi"/>
        </w:rPr>
        <w:t xml:space="preserve">, designated by </w:t>
      </w:r>
      <m:oMath>
        <m:r>
          <w:rPr>
            <w:rFonts w:ascii="Cambria Math" w:hAnsi="Cambria Math" w:cstheme="minorHAnsi"/>
          </w:rPr>
          <m:t>r</m:t>
        </m:r>
      </m:oMath>
      <w:r w:rsidR="00C01D6A">
        <w:rPr>
          <w:rFonts w:asciiTheme="minorHAnsi" w:hAnsiTheme="minorHAnsi" w:cstheme="minorHAnsi"/>
        </w:rPr>
        <w:t>. Figures (a) through (g) show scatter plots and correlation coefficients.</w:t>
      </w:r>
    </w:p>
    <w:p w:rsidR="00C01D6A" w:rsidRDefault="00C01D6A" w:rsidP="00D91AAA">
      <w:pPr>
        <w:rPr>
          <w:rFonts w:asciiTheme="minorHAnsi" w:hAnsiTheme="minorHAnsi" w:cstheme="minorHAnsi"/>
        </w:rPr>
      </w:pPr>
      <w:r>
        <w:rPr>
          <w:rFonts w:asciiTheme="minorHAnsi" w:hAnsiTheme="minorHAnsi" w:cstheme="minorHAnsi"/>
          <w:noProof/>
        </w:rPr>
        <w:drawing>
          <wp:inline distT="0" distB="0" distL="0" distR="0">
            <wp:extent cx="6217920" cy="3787140"/>
            <wp:effectExtent l="0" t="0" r="0" b="3810"/>
            <wp:docPr id="4" name="Picture 4" descr="(a) points lie on a line with positive slope, r = 1, perfect positive correlation&#10;(b) points lie near a line with positive slope, r = 0.8, strong positive correlation&#10;(c) points are scattered about a line with positive slope, r = 0.3, moderate to weak, positive correlation&#10;(d) points are scattered at random, r = 0, no correlation&#10;(e) points are scattered about a line with negative slope, r = -0.3, moderate to weak, negative correlation&#10;(f) points lie near a line with negative slope, r = -0.8, strong negative correlation&#10;(g) points lie on a line with negative slope, r = -1, perfect negative corre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1C3DD4.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7920" cy="3787140"/>
                    </a:xfrm>
                    <a:prstGeom prst="rect">
                      <a:avLst/>
                    </a:prstGeom>
                  </pic:spPr>
                </pic:pic>
              </a:graphicData>
            </a:graphic>
          </wp:inline>
        </w:drawing>
      </w:r>
    </w:p>
    <w:p w:rsidR="0091761C" w:rsidRDefault="0091761C" w:rsidP="00D91AAA">
      <w:pPr>
        <w:rPr>
          <w:rFonts w:asciiTheme="minorHAnsi" w:hAnsiTheme="minorHAnsi" w:cstheme="minorHAnsi"/>
        </w:rPr>
      </w:pPr>
    </w:p>
    <w:p w:rsidR="0091761C" w:rsidRPr="005F4826" w:rsidRDefault="0091761C" w:rsidP="00D91AAA">
      <w:pPr>
        <w:rPr>
          <w:rFonts w:asciiTheme="minorHAnsi" w:hAnsiTheme="minorHAnsi" w:cstheme="minorHAnsi"/>
        </w:rPr>
      </w:pPr>
    </w:p>
    <w:p w:rsidR="0091761C" w:rsidRDefault="0091761C" w:rsidP="0091761C">
      <w:pPr>
        <w:pStyle w:val="Heading1"/>
      </w:pPr>
      <w:r w:rsidRPr="002B400A">
        <w:t xml:space="preserve">Objective </w:t>
      </w:r>
      <w:r>
        <w:t>3</w:t>
      </w:r>
      <w:r w:rsidRPr="002B400A">
        <w:t xml:space="preserve">:  </w:t>
      </w:r>
      <w:r>
        <w:t>Determining Whether an Ordered Pair is a Solution</w:t>
      </w:r>
    </w:p>
    <w:p w:rsidR="0091761C" w:rsidRDefault="0091761C" w:rsidP="0091761C"/>
    <w:p w:rsidR="0091761C" w:rsidRDefault="0091761C" w:rsidP="0091761C">
      <w:pPr>
        <w:pStyle w:val="Heading1"/>
        <w:rPr>
          <w:rFonts w:cstheme="minorHAnsi"/>
          <w:b w:val="0"/>
        </w:rPr>
      </w:pPr>
      <w:r>
        <w:rPr>
          <w:rFonts w:cstheme="minorHAnsi"/>
          <w:b w:val="0"/>
        </w:rPr>
        <w:t>The linear equation</w:t>
      </w:r>
      <w:r w:rsidR="000F6C7A">
        <w:rPr>
          <w:rFonts w:cstheme="minorHAnsi"/>
          <w:b w:val="0"/>
        </w:rPr>
        <w:t xml:space="preserve"> in one variable</w:t>
      </w:r>
      <w:r>
        <w:rPr>
          <w:rFonts w:cstheme="minorHAnsi"/>
          <w:b w:val="0"/>
        </w:rPr>
        <w:t xml:space="preserve"> </w:t>
      </w:r>
      <m:oMath>
        <m:r>
          <m:rPr>
            <m:sty m:val="bi"/>
          </m:rPr>
          <w:rPr>
            <w:rFonts w:ascii="Cambria Math" w:hAnsi="Cambria Math" w:cstheme="minorHAnsi"/>
          </w:rPr>
          <m:t>x+1=5</m:t>
        </m:r>
      </m:oMath>
      <w:r>
        <w:rPr>
          <w:rFonts w:cstheme="minorHAnsi"/>
          <w:b w:val="0"/>
        </w:rPr>
        <w:t xml:space="preserve"> has one solution, </w:t>
      </w:r>
      <m:oMath>
        <m:r>
          <m:rPr>
            <m:sty m:val="bi"/>
          </m:rPr>
          <w:rPr>
            <w:rFonts w:ascii="Cambria Math" w:hAnsi="Cambria Math" w:cstheme="minorHAnsi"/>
          </w:rPr>
          <m:t>4</m:t>
        </m:r>
      </m:oMath>
      <w:r>
        <w:rPr>
          <w:rFonts w:cstheme="minorHAnsi"/>
          <w:b w:val="0"/>
        </w:rPr>
        <w:t xml:space="preserve">, because </w:t>
      </w:r>
      <m:oMath>
        <m:r>
          <m:rPr>
            <m:sty m:val="bi"/>
          </m:rPr>
          <w:rPr>
            <w:rFonts w:ascii="Cambria Math" w:hAnsi="Cambria Math" w:cstheme="minorHAnsi"/>
          </w:rPr>
          <m:t>4</m:t>
        </m:r>
      </m:oMath>
      <w:r>
        <w:rPr>
          <w:rFonts w:cstheme="minorHAnsi"/>
          <w:b w:val="0"/>
        </w:rPr>
        <w:t xml:space="preserve"> is the only value of the variable </w:t>
      </w:r>
      <m:oMath>
        <m:r>
          <m:rPr>
            <m:sty m:val="bi"/>
          </m:rPr>
          <w:rPr>
            <w:rFonts w:ascii="Cambria Math" w:hAnsi="Cambria Math" w:cstheme="minorHAnsi"/>
          </w:rPr>
          <m:t>x</m:t>
        </m:r>
      </m:oMath>
      <w:r>
        <w:rPr>
          <w:rFonts w:cstheme="minorHAnsi"/>
          <w:b w:val="0"/>
        </w:rPr>
        <w:t xml:space="preserve"> that makes the equation true. </w:t>
      </w:r>
    </w:p>
    <w:p w:rsidR="0091761C" w:rsidRDefault="0091761C" w:rsidP="0091761C">
      <w:pPr>
        <w:pStyle w:val="Heading1"/>
        <w:rPr>
          <w:rFonts w:cstheme="minorHAnsi"/>
          <w:b w:val="0"/>
        </w:rPr>
      </w:pPr>
    </w:p>
    <w:p w:rsidR="000C3545" w:rsidRDefault="0091761C" w:rsidP="0091761C">
      <w:pPr>
        <w:pStyle w:val="Heading1"/>
        <w:rPr>
          <w:rFonts w:cstheme="minorHAnsi"/>
          <w:b w:val="0"/>
        </w:rPr>
      </w:pPr>
      <w:r>
        <w:rPr>
          <w:rFonts w:cstheme="minorHAnsi"/>
          <w:b w:val="0"/>
        </w:rPr>
        <w:t xml:space="preserve">A linear equation in two variables such as </w:t>
      </w:r>
      <m:oMath>
        <m:r>
          <m:rPr>
            <m:sty m:val="bi"/>
          </m:rPr>
          <w:rPr>
            <w:rFonts w:ascii="Cambria Math" w:hAnsi="Cambria Math" w:cstheme="minorHAnsi"/>
          </w:rPr>
          <m:t>2</m:t>
        </m:r>
        <m:r>
          <m:rPr>
            <m:sty m:val="bi"/>
          </m:rPr>
          <w:rPr>
            <w:rFonts w:ascii="Cambria Math" w:hAnsi="Cambria Math" w:cstheme="minorHAnsi"/>
          </w:rPr>
          <m:t>x+y=8</m:t>
        </m:r>
      </m:oMath>
      <w:r>
        <w:rPr>
          <w:rFonts w:cstheme="minorHAnsi"/>
          <w:b w:val="0"/>
        </w:rPr>
        <w:t xml:space="preserve"> has infinitely many solutions consisting of two values, one for </w:t>
      </w:r>
      <m:oMath>
        <m:r>
          <m:rPr>
            <m:sty m:val="bi"/>
          </m:rPr>
          <w:rPr>
            <w:rFonts w:ascii="Cambria Math" w:hAnsi="Cambria Math" w:cstheme="minorHAnsi"/>
          </w:rPr>
          <m:t>x</m:t>
        </m:r>
      </m:oMath>
      <w:r>
        <w:rPr>
          <w:rFonts w:cstheme="minorHAnsi"/>
          <w:b w:val="0"/>
        </w:rPr>
        <w:t xml:space="preserve"> and one for </w:t>
      </w:r>
      <m:oMath>
        <m:r>
          <m:rPr>
            <m:sty m:val="bi"/>
          </m:rPr>
          <w:rPr>
            <w:rFonts w:ascii="Cambria Math" w:hAnsi="Cambria Math" w:cstheme="minorHAnsi"/>
          </w:rPr>
          <m:t>y</m:t>
        </m:r>
      </m:oMath>
      <w:r>
        <w:rPr>
          <w:rFonts w:cstheme="minorHAnsi"/>
          <w:b w:val="0"/>
        </w:rPr>
        <w:t xml:space="preserve">. </w:t>
      </w:r>
      <w:r w:rsidR="000C3545">
        <w:rPr>
          <w:rFonts w:cstheme="minorHAnsi"/>
          <w:b w:val="0"/>
        </w:rPr>
        <w:t xml:space="preserve">For example, </w:t>
      </w:r>
      <m:oMath>
        <m:r>
          <m:rPr>
            <m:sty m:val="bi"/>
          </m:rPr>
          <w:rPr>
            <w:rFonts w:ascii="Cambria Math" w:hAnsi="Cambria Math" w:cstheme="minorHAnsi"/>
          </w:rPr>
          <m:t>x=3</m:t>
        </m:r>
      </m:oMath>
      <w:r w:rsidR="000C3545">
        <w:rPr>
          <w:rFonts w:cstheme="minorHAnsi"/>
          <w:b w:val="0"/>
        </w:rPr>
        <w:t xml:space="preserve"> and </w:t>
      </w:r>
      <m:oMath>
        <m:r>
          <m:rPr>
            <m:sty m:val="bi"/>
          </m:rPr>
          <w:rPr>
            <w:rFonts w:ascii="Cambria Math" w:hAnsi="Cambria Math" w:cstheme="minorHAnsi"/>
          </w:rPr>
          <m:t>y=2</m:t>
        </m:r>
      </m:oMath>
      <w:r w:rsidR="000C3545">
        <w:rPr>
          <w:rFonts w:cstheme="minorHAnsi"/>
          <w:b w:val="0"/>
        </w:rPr>
        <w:t xml:space="preserve"> is a solution of the equation because substituting these values for the variables results in a true number sentence.</w:t>
      </w:r>
    </w:p>
    <w:p w:rsidR="000C3545" w:rsidRPr="000C3545" w:rsidRDefault="000C3545" w:rsidP="000C3545"/>
    <w:p w:rsidR="0070139E" w:rsidRDefault="000C3545" w:rsidP="0070139E">
      <w:pPr>
        <w:pStyle w:val="Heading1"/>
        <w:jc w:val="center"/>
        <w:rPr>
          <w:rFonts w:cstheme="minorHAnsi"/>
          <w:b w:val="0"/>
        </w:rPr>
      </w:pPr>
      <w:r>
        <w:rPr>
          <w:rFonts w:cstheme="minorHAnsi"/>
          <w:b w:val="0"/>
        </w:rPr>
        <w:t xml:space="preserve">For </w:t>
      </w:r>
      <m:oMath>
        <m:r>
          <m:rPr>
            <m:sty m:val="bi"/>
          </m:rPr>
          <w:rPr>
            <w:rFonts w:ascii="Cambria Math" w:hAnsi="Cambria Math" w:cstheme="minorHAnsi"/>
          </w:rPr>
          <m:t>x=3</m:t>
        </m:r>
      </m:oMath>
      <w:r>
        <w:rPr>
          <w:rFonts w:cstheme="minorHAnsi"/>
          <w:b w:val="0"/>
        </w:rPr>
        <w:t xml:space="preserve"> and </w:t>
      </w:r>
      <m:oMath>
        <m:r>
          <m:rPr>
            <m:sty m:val="bi"/>
          </m:rPr>
          <w:rPr>
            <w:rFonts w:ascii="Cambria Math" w:hAnsi="Cambria Math" w:cstheme="minorHAnsi"/>
          </w:rPr>
          <m:t>y=2</m:t>
        </m:r>
      </m:oMath>
      <w:r>
        <w:rPr>
          <w:rFonts w:cstheme="minorHAnsi"/>
          <w:b w:val="0"/>
        </w:rPr>
        <w:t xml:space="preserve">, </w:t>
      </w:r>
      <m:oMath>
        <m:r>
          <m:rPr>
            <m:sty m:val="bi"/>
          </m:rPr>
          <w:rPr>
            <w:rFonts w:ascii="Cambria Math" w:hAnsi="Cambria Math" w:cstheme="minorHAnsi"/>
          </w:rPr>
          <m:t>2</m:t>
        </m:r>
        <m:r>
          <m:rPr>
            <m:sty m:val="bi"/>
          </m:rPr>
          <w:rPr>
            <w:rFonts w:ascii="Cambria Math" w:hAnsi="Cambria Math" w:cstheme="minorHAnsi"/>
          </w:rPr>
          <m:t>x+y=2</m:t>
        </m:r>
        <m:d>
          <m:dPr>
            <m:ctrlPr>
              <w:rPr>
                <w:rFonts w:ascii="Cambria Math" w:hAnsi="Cambria Math" w:cstheme="minorHAnsi"/>
                <w:b w:val="0"/>
                <w:i/>
              </w:rPr>
            </m:ctrlPr>
          </m:dPr>
          <m:e>
            <m:r>
              <m:rPr>
                <m:sty m:val="bi"/>
              </m:rPr>
              <w:rPr>
                <w:rFonts w:ascii="Cambria Math" w:hAnsi="Cambria Math" w:cstheme="minorHAnsi"/>
              </w:rPr>
              <m:t>3</m:t>
            </m:r>
          </m:e>
        </m:d>
        <m:r>
          <m:rPr>
            <m:sty m:val="bi"/>
          </m:rPr>
          <w:rPr>
            <w:rFonts w:ascii="Cambria Math" w:hAnsi="Cambria Math" w:cstheme="minorHAnsi"/>
          </w:rPr>
          <m:t>+2=8</m:t>
        </m:r>
      </m:oMath>
      <w:r>
        <w:rPr>
          <w:rFonts w:cstheme="minorHAnsi"/>
          <w:b w:val="0"/>
        </w:rPr>
        <w:t>.</w:t>
      </w:r>
    </w:p>
    <w:p w:rsidR="0070139E" w:rsidRDefault="0070139E" w:rsidP="0070139E"/>
    <w:p w:rsidR="0070139E" w:rsidRDefault="0070139E" w:rsidP="0070139E">
      <w:pPr>
        <w:rPr>
          <w:rFonts w:asciiTheme="minorHAnsi" w:hAnsiTheme="minorHAnsi" w:cstheme="minorHAnsi"/>
        </w:rPr>
      </w:pPr>
      <w:r>
        <w:rPr>
          <w:rFonts w:asciiTheme="minorHAnsi" w:hAnsiTheme="minorHAnsi" w:cstheme="minorHAnsi"/>
        </w:rPr>
        <w:t xml:space="preserve">The solution can be written as the ordered pair </w:t>
      </w:r>
      <m:oMath>
        <m:r>
          <w:rPr>
            <w:rFonts w:ascii="Cambria Math" w:hAnsi="Cambria Math" w:cstheme="minorHAnsi"/>
          </w:rPr>
          <m:t>(3,2)</m:t>
        </m:r>
      </m:oMath>
      <w:r>
        <w:rPr>
          <w:rFonts w:asciiTheme="minorHAnsi" w:hAnsiTheme="minorHAnsi" w:cstheme="minorHAnsi"/>
        </w:rPr>
        <w:t>.</w:t>
      </w:r>
    </w:p>
    <w:p w:rsidR="0070139E" w:rsidRDefault="0070139E" w:rsidP="0070139E">
      <w:pPr>
        <w:rPr>
          <w:rFonts w:asciiTheme="minorHAnsi" w:hAnsiTheme="minorHAnsi" w:cstheme="minorHAnsi"/>
        </w:rPr>
      </w:pPr>
    </w:p>
    <w:p w:rsidR="0070139E" w:rsidRDefault="00243B8F" w:rsidP="0070139E">
      <w:pPr>
        <w:rPr>
          <w:rFonts w:asciiTheme="minorHAnsi" w:hAnsiTheme="minorHAnsi" w:cstheme="minorHAnsi"/>
        </w:rPr>
      </w:pPr>
      <w:r>
        <w:rPr>
          <w:rFonts w:asciiTheme="minorHAnsi" w:hAnsiTheme="minorHAnsi" w:cstheme="minorHAnsi"/>
        </w:rPr>
        <w:t xml:space="preserve">Determine whether each ordered pair is a solution </w:t>
      </w:r>
      <w:r w:rsidR="00B004D0">
        <w:rPr>
          <w:rFonts w:asciiTheme="minorHAnsi" w:hAnsiTheme="minorHAnsi" w:cstheme="minorHAnsi"/>
        </w:rPr>
        <w:t>of</w:t>
      </w:r>
      <w:r>
        <w:rPr>
          <w:rFonts w:asciiTheme="minorHAnsi" w:hAnsiTheme="minorHAnsi" w:cstheme="minorHAnsi"/>
        </w:rPr>
        <w:t xml:space="preserve"> the equation </w:t>
      </w:r>
      <m:oMath>
        <m:r>
          <w:rPr>
            <w:rFonts w:ascii="Cambria Math" w:hAnsi="Cambria Math" w:cstheme="minorHAnsi"/>
          </w:rPr>
          <m:t>2x+y=8</m:t>
        </m:r>
      </m:oMath>
      <w:r w:rsidR="0070139E">
        <w:rPr>
          <w:rFonts w:asciiTheme="minorHAnsi" w:hAnsiTheme="minorHAnsi" w:cstheme="minorHAnsi"/>
        </w:rPr>
        <w:t>.</w:t>
      </w:r>
    </w:p>
    <w:p w:rsidR="00E807C8" w:rsidRDefault="00E807C8" w:rsidP="0070139E">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243B8F" w:rsidTr="00243B8F">
        <w:trPr>
          <w:trHeight w:val="1728"/>
        </w:trPr>
        <w:tc>
          <w:tcPr>
            <w:tcW w:w="4891" w:type="dxa"/>
          </w:tcPr>
          <w:p w:rsidR="00243B8F" w:rsidRPr="00243B8F" w:rsidRDefault="00243B8F" w:rsidP="00243B8F">
            <w:pPr>
              <w:rPr>
                <w:rFonts w:asciiTheme="minorHAnsi" w:hAnsiTheme="minorHAnsi" w:cstheme="minorHAnsi"/>
              </w:rPr>
            </w:pPr>
            <w:r w:rsidRPr="00243B8F">
              <w:rPr>
                <w:rFonts w:asciiTheme="minorHAnsi" w:hAnsiTheme="minorHAnsi" w:cstheme="minorHAnsi"/>
              </w:rPr>
              <w:t xml:space="preserve">a. </w:t>
            </w:r>
            <m:oMath>
              <m:d>
                <m:dPr>
                  <m:ctrlPr>
                    <w:rPr>
                      <w:rFonts w:ascii="Cambria Math" w:hAnsi="Cambria Math" w:cstheme="minorHAnsi"/>
                      <w:i/>
                    </w:rPr>
                  </m:ctrlPr>
                </m:dPr>
                <m:e>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 7</m:t>
                  </m:r>
                </m:e>
              </m:d>
            </m:oMath>
          </w:p>
          <w:p w:rsidR="00243B8F" w:rsidRPr="00243B8F" w:rsidRDefault="00243B8F" w:rsidP="00243B8F">
            <w:pPr>
              <w:rPr>
                <w:rFonts w:asciiTheme="minorHAnsi" w:hAnsiTheme="minorHAnsi" w:cstheme="minorHAnsi"/>
              </w:rPr>
            </w:pPr>
          </w:p>
        </w:tc>
        <w:tc>
          <w:tcPr>
            <w:tcW w:w="4891" w:type="dxa"/>
          </w:tcPr>
          <w:p w:rsidR="00243B8F" w:rsidRPr="00243B8F" w:rsidRDefault="00243B8F" w:rsidP="00243B8F">
            <w:pPr>
              <w:rPr>
                <w:rFonts w:asciiTheme="minorHAnsi" w:hAnsiTheme="minorHAnsi" w:cstheme="minorHAnsi"/>
              </w:rPr>
            </w:pPr>
            <w:r w:rsidRPr="00243B8F">
              <w:rPr>
                <w:rFonts w:asciiTheme="minorHAnsi" w:hAnsiTheme="minorHAnsi" w:cstheme="minorHAnsi"/>
              </w:rPr>
              <w:t>b.</w:t>
            </w:r>
            <w:r>
              <w:rPr>
                <w:rFonts w:asciiTheme="minorHAnsi" w:hAnsiTheme="minorHAnsi" w:cstheme="minorHAnsi"/>
              </w:rPr>
              <w:t xml:space="preserve"> </w:t>
            </w:r>
            <m:oMath>
              <m:r>
                <w:rPr>
                  <w:rFonts w:ascii="Cambria Math" w:hAnsi="Cambria Math" w:cstheme="minorHAnsi"/>
                </w:rPr>
                <m:t>(8,0)</m:t>
              </m:r>
            </m:oMath>
          </w:p>
        </w:tc>
      </w:tr>
      <w:tr w:rsidR="00243B8F" w:rsidTr="00243B8F">
        <w:trPr>
          <w:trHeight w:val="1728"/>
        </w:trPr>
        <w:tc>
          <w:tcPr>
            <w:tcW w:w="4891" w:type="dxa"/>
          </w:tcPr>
          <w:p w:rsidR="00243B8F" w:rsidRPr="00243B8F" w:rsidRDefault="00243B8F" w:rsidP="00243B8F">
            <w:pPr>
              <w:rPr>
                <w:rFonts w:asciiTheme="minorHAnsi" w:hAnsiTheme="minorHAnsi" w:cstheme="minorHAnsi"/>
              </w:rPr>
            </w:pPr>
            <w:r w:rsidRPr="00243B8F">
              <w:rPr>
                <w:rFonts w:asciiTheme="minorHAnsi" w:hAnsiTheme="minorHAnsi" w:cstheme="minorHAnsi"/>
              </w:rPr>
              <w:t>c.</w:t>
            </w:r>
            <w:r>
              <w:rPr>
                <w:rFonts w:asciiTheme="minorHAnsi" w:hAnsiTheme="minorHAnsi" w:cstheme="minorHAnsi"/>
              </w:rPr>
              <w:t xml:space="preserve"> </w:t>
            </w:r>
            <m:oMath>
              <m:r>
                <w:rPr>
                  <w:rFonts w:ascii="Cambria Math" w:hAnsi="Cambria Math" w:cstheme="minorHAnsi"/>
                </w:rPr>
                <m:t>(5,-2)</m:t>
              </m:r>
            </m:oMath>
          </w:p>
        </w:tc>
        <w:tc>
          <w:tcPr>
            <w:tcW w:w="4891" w:type="dxa"/>
          </w:tcPr>
          <w:p w:rsidR="00243B8F" w:rsidRDefault="00243B8F" w:rsidP="0070139E">
            <w:pPr>
              <w:rPr>
                <w:rFonts w:asciiTheme="minorHAnsi" w:hAnsiTheme="minorHAnsi" w:cstheme="minorHAnsi"/>
              </w:rPr>
            </w:pPr>
            <w:r>
              <w:rPr>
                <w:rFonts w:asciiTheme="minorHAnsi" w:hAnsiTheme="minorHAnsi" w:cstheme="minorHAnsi"/>
              </w:rPr>
              <w:t xml:space="preserve">d. </w:t>
            </w:r>
            <m:oMath>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3</m:t>
                      </m:r>
                    </m:num>
                    <m:den>
                      <m:r>
                        <w:rPr>
                          <w:rFonts w:ascii="Cambria Math" w:hAnsi="Cambria Math" w:cstheme="minorHAnsi"/>
                        </w:rPr>
                        <m:t>4</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13</m:t>
                      </m:r>
                    </m:num>
                    <m:den>
                      <m:r>
                        <w:rPr>
                          <w:rFonts w:ascii="Cambria Math" w:hAnsi="Cambria Math" w:cstheme="minorHAnsi"/>
                        </w:rPr>
                        <m:t>2</m:t>
                      </m:r>
                    </m:den>
                  </m:f>
                </m:e>
              </m:d>
            </m:oMath>
          </w:p>
        </w:tc>
      </w:tr>
    </w:tbl>
    <w:p w:rsidR="0070139E" w:rsidRDefault="0070139E" w:rsidP="0070139E">
      <w:pPr>
        <w:rPr>
          <w:rFonts w:asciiTheme="minorHAnsi" w:hAnsiTheme="minorHAnsi" w:cstheme="minorHAnsi"/>
        </w:rPr>
      </w:pPr>
    </w:p>
    <w:p w:rsidR="00110EC4" w:rsidRDefault="00110EC4" w:rsidP="00110EC4"/>
    <w:p w:rsidR="00EB0935" w:rsidRDefault="00EB0935" w:rsidP="00EB0935">
      <w:pPr>
        <w:pStyle w:val="Heading1"/>
      </w:pPr>
      <w:r w:rsidRPr="002B400A">
        <w:t xml:space="preserve">Objective </w:t>
      </w:r>
      <w:r>
        <w:t>4</w:t>
      </w:r>
      <w:r w:rsidRPr="002B400A">
        <w:t xml:space="preserve">:  </w:t>
      </w:r>
      <w:r>
        <w:t>Completing Ordered Pair Solutions</w:t>
      </w:r>
    </w:p>
    <w:p w:rsidR="00EB0935" w:rsidRDefault="00EB0935" w:rsidP="00EB0935"/>
    <w:p w:rsidR="00EB0935" w:rsidRDefault="00EB0935" w:rsidP="00EB0935">
      <w:pPr>
        <w:pStyle w:val="Heading1"/>
        <w:rPr>
          <w:rFonts w:cstheme="minorHAnsi"/>
          <w:b w:val="0"/>
        </w:rPr>
      </w:pPr>
      <w:r>
        <w:rPr>
          <w:rFonts w:cstheme="minorHAnsi"/>
          <w:b w:val="0"/>
        </w:rPr>
        <w:t>If one value of an ordered pair solution of an equation is known, the other value can be determined. To find the unknown value, replace one variable in the equation with its known value and then solve for the unknown value.</w:t>
      </w:r>
    </w:p>
    <w:p w:rsidR="00EB0935" w:rsidRPr="007128F5" w:rsidRDefault="00EB0935" w:rsidP="00EB0935">
      <w:pPr>
        <w:rPr>
          <w:rFonts w:asciiTheme="minorHAnsi" w:hAnsiTheme="minorHAnsi" w:cstheme="minorHAnsi"/>
        </w:rPr>
      </w:pPr>
    </w:p>
    <w:p w:rsidR="00EB0935" w:rsidRDefault="00EB0935" w:rsidP="00EB0935">
      <w:pPr>
        <w:rPr>
          <w:rFonts w:asciiTheme="minorHAnsi" w:hAnsiTheme="minorHAnsi" w:cstheme="minorHAnsi"/>
        </w:rPr>
      </w:pPr>
      <w:r w:rsidRPr="007128F5">
        <w:rPr>
          <w:rFonts w:asciiTheme="minorHAnsi" w:hAnsiTheme="minorHAnsi" w:cstheme="minorHAnsi"/>
        </w:rPr>
        <w:t xml:space="preserve">Complete the ordered pair solutions for the equation </w:t>
      </w:r>
      <m:oMath>
        <m:r>
          <w:rPr>
            <w:rFonts w:ascii="Cambria Math" w:hAnsi="Cambria Math" w:cstheme="minorHAnsi"/>
          </w:rPr>
          <m:t>x-2y=-6</m:t>
        </m:r>
      </m:oMath>
      <w:r w:rsidRPr="007128F5">
        <w:rPr>
          <w:rFonts w:asciiTheme="minorHAnsi" w:hAnsiTheme="minorHAnsi" w:cstheme="minorHAnsi"/>
        </w:rPr>
        <w:t>.</w:t>
      </w:r>
    </w:p>
    <w:p w:rsidR="00E807C8" w:rsidRPr="007128F5" w:rsidRDefault="00E807C8" w:rsidP="00EB0935">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891"/>
      </w:tblGrid>
      <w:tr w:rsidR="00EB0935" w:rsidTr="000D294C">
        <w:trPr>
          <w:trHeight w:val="1728"/>
        </w:trPr>
        <w:tc>
          <w:tcPr>
            <w:tcW w:w="4891" w:type="dxa"/>
          </w:tcPr>
          <w:p w:rsidR="00EB0935" w:rsidRPr="00243B8F" w:rsidRDefault="00EB0935" w:rsidP="000D294C">
            <w:pPr>
              <w:rPr>
                <w:rFonts w:asciiTheme="minorHAnsi" w:hAnsiTheme="minorHAnsi" w:cstheme="minorHAnsi"/>
              </w:rPr>
            </w:pPr>
            <w:r w:rsidRPr="00243B8F">
              <w:rPr>
                <w:rFonts w:asciiTheme="minorHAnsi" w:hAnsiTheme="minorHAnsi" w:cstheme="minorHAnsi"/>
              </w:rPr>
              <w:t xml:space="preserve">a. </w:t>
            </w:r>
            <m:oMath>
              <m:d>
                <m:dPr>
                  <m:ctrlPr>
                    <w:rPr>
                      <w:rFonts w:ascii="Cambria Math" w:hAnsi="Cambria Math" w:cstheme="minorHAnsi"/>
                      <w:i/>
                    </w:rPr>
                  </m:ctrlPr>
                </m:dPr>
                <m:e>
                  <m:r>
                    <w:rPr>
                      <w:rFonts w:ascii="Cambria Math" w:hAnsi="Cambria Math" w:cstheme="minorHAnsi"/>
                    </w:rPr>
                    <m:t>____, 2</m:t>
                  </m:r>
                </m:e>
              </m:d>
            </m:oMath>
          </w:p>
          <w:p w:rsidR="00EB0935" w:rsidRPr="00243B8F" w:rsidRDefault="00EB0935" w:rsidP="000D294C">
            <w:pPr>
              <w:rPr>
                <w:rFonts w:asciiTheme="minorHAnsi" w:hAnsiTheme="minorHAnsi" w:cstheme="minorHAnsi"/>
              </w:rPr>
            </w:pPr>
          </w:p>
        </w:tc>
        <w:tc>
          <w:tcPr>
            <w:tcW w:w="4891" w:type="dxa"/>
          </w:tcPr>
          <w:p w:rsidR="00EB0935" w:rsidRPr="00243B8F" w:rsidRDefault="00EB0935" w:rsidP="000D294C">
            <w:pPr>
              <w:rPr>
                <w:rFonts w:asciiTheme="minorHAnsi" w:hAnsiTheme="minorHAnsi" w:cstheme="minorHAnsi"/>
              </w:rPr>
            </w:pPr>
            <w:r w:rsidRPr="00243B8F">
              <w:rPr>
                <w:rFonts w:asciiTheme="minorHAnsi" w:hAnsiTheme="minorHAnsi" w:cstheme="minorHAnsi"/>
              </w:rPr>
              <w:t>b.</w:t>
            </w:r>
            <w:r>
              <w:rPr>
                <w:rFonts w:asciiTheme="minorHAnsi" w:hAnsiTheme="minorHAnsi" w:cstheme="minorHAnsi"/>
              </w:rPr>
              <w:t xml:space="preserve"> </w:t>
            </w:r>
            <m:oMath>
              <m:r>
                <w:rPr>
                  <w:rFonts w:ascii="Cambria Math" w:hAnsi="Cambria Math" w:cstheme="minorHAnsi"/>
                </w:rPr>
                <m:t>(-6,____)</m:t>
              </m:r>
            </m:oMath>
          </w:p>
        </w:tc>
      </w:tr>
    </w:tbl>
    <w:p w:rsidR="00EB0935" w:rsidRPr="00EB0935" w:rsidRDefault="00EB0935" w:rsidP="00EB0935"/>
    <w:p w:rsidR="00EB0935" w:rsidRDefault="00EB0935" w:rsidP="0062714C">
      <w:pPr>
        <w:spacing w:after="800"/>
      </w:pPr>
    </w:p>
    <w:p w:rsidR="00110EC4" w:rsidRDefault="003458B1" w:rsidP="00110EC4">
      <w:pPr>
        <w:rPr>
          <w:rFonts w:asciiTheme="minorHAnsi" w:hAnsiTheme="minorHAnsi" w:cstheme="minorHAnsi"/>
        </w:rPr>
      </w:pPr>
      <w:r>
        <w:rPr>
          <w:rFonts w:asciiTheme="minorHAnsi" w:hAnsiTheme="minorHAnsi" w:cstheme="minorHAnsi"/>
        </w:rPr>
        <w:lastRenderedPageBreak/>
        <w:t>Solutions of equations in two variables can also be recorded in a table of values.</w:t>
      </w:r>
    </w:p>
    <w:p w:rsidR="003458B1" w:rsidRDefault="003458B1" w:rsidP="00110EC4">
      <w:pPr>
        <w:rPr>
          <w:rFonts w:asciiTheme="minorHAnsi" w:hAnsiTheme="minorHAnsi" w:cstheme="minorHAnsi"/>
        </w:rPr>
      </w:pPr>
    </w:p>
    <w:p w:rsidR="003458B1" w:rsidRDefault="0062714C" w:rsidP="00110EC4">
      <w:pPr>
        <w:rPr>
          <w:rFonts w:asciiTheme="minorHAnsi" w:hAnsiTheme="minorHAnsi" w:cstheme="minorHAnsi"/>
        </w:rPr>
      </w:pPr>
      <w:r>
        <w:rPr>
          <w:rFonts w:asciiTheme="minorHAnsi" w:hAnsiTheme="minorHAnsi"/>
          <w:noProof/>
        </w:rPr>
        <w:drawing>
          <wp:anchor distT="0" distB="0" distL="114300" distR="114300" simplePos="0" relativeHeight="251658240" behindDoc="0" locked="0" layoutInCell="1" allowOverlap="1" wp14:anchorId="403D1AB7">
            <wp:simplePos x="0" y="0"/>
            <wp:positionH relativeFrom="margin">
              <wp:posOffset>2956560</wp:posOffset>
            </wp:positionH>
            <wp:positionV relativeFrom="margin">
              <wp:posOffset>624840</wp:posOffset>
            </wp:positionV>
            <wp:extent cx="2887980" cy="2846070"/>
            <wp:effectExtent l="0" t="0" r="7620" b="0"/>
            <wp:wrapSquare wrapText="bothSides"/>
            <wp:docPr id="10" name="Picture 10" descr="Blank coordinate plane that spans from negative ten to positive ten on each axis with a scale of on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085E0.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7980" cy="2846070"/>
                    </a:xfrm>
                    <a:prstGeom prst="rect">
                      <a:avLst/>
                    </a:prstGeom>
                  </pic:spPr>
                </pic:pic>
              </a:graphicData>
            </a:graphic>
          </wp:anchor>
        </w:drawing>
      </w:r>
      <w:r w:rsidR="00E065B2">
        <w:rPr>
          <w:rFonts w:asciiTheme="minorHAnsi" w:hAnsiTheme="minorHAnsi" w:cstheme="minorHAnsi"/>
        </w:rPr>
        <w:t>c</w:t>
      </w:r>
      <w:r w:rsidR="003458B1">
        <w:rPr>
          <w:rFonts w:asciiTheme="minorHAnsi" w:hAnsiTheme="minorHAnsi" w:cstheme="minorHAnsi"/>
        </w:rPr>
        <w:t xml:space="preserve">. Complete the table of ordered pairs for the linear equation </w:t>
      </w:r>
      <m:oMath>
        <m:r>
          <w:rPr>
            <w:rFonts w:ascii="Cambria Math" w:hAnsi="Cambria Math" w:cstheme="minorHAnsi"/>
          </w:rPr>
          <m:t>x=-2y</m:t>
        </m:r>
      </m:oMath>
      <w:r w:rsidR="003458B1">
        <w:rPr>
          <w:rFonts w:asciiTheme="minorHAnsi" w:hAnsiTheme="minorHAnsi" w:cstheme="minorHAnsi"/>
        </w:rPr>
        <w:t>. Then plot the ordered pair solutions.</w:t>
      </w:r>
    </w:p>
    <w:p w:rsidR="003458B1" w:rsidRDefault="003458B1" w:rsidP="00110EC4">
      <w:pPr>
        <w:rPr>
          <w:rFonts w:asciiTheme="minorHAnsi" w:hAnsiTheme="minorHAnsi" w:cstheme="minorHAnsi"/>
        </w:rPr>
      </w:pPr>
    </w:p>
    <w:tbl>
      <w:tblPr>
        <w:tblStyle w:val="TableGrid"/>
        <w:tblW w:w="0" w:type="auto"/>
        <w:tblLook w:val="04A0" w:firstRow="1" w:lastRow="0" w:firstColumn="1" w:lastColumn="0" w:noHBand="0" w:noVBand="1"/>
      </w:tblPr>
      <w:tblGrid>
        <w:gridCol w:w="852"/>
        <w:gridCol w:w="853"/>
      </w:tblGrid>
      <w:tr w:rsidR="003458B1" w:rsidTr="003458B1">
        <w:trPr>
          <w:trHeight w:val="360"/>
        </w:trPr>
        <w:tc>
          <w:tcPr>
            <w:tcW w:w="852" w:type="dxa"/>
          </w:tcPr>
          <w:p w:rsidR="003458B1" w:rsidRPr="003458B1" w:rsidRDefault="003458B1" w:rsidP="00110EC4">
            <w:pPr>
              <w:rPr>
                <w:rFonts w:asciiTheme="minorHAnsi" w:hAnsiTheme="minorHAnsi" w:cstheme="minorHAnsi"/>
                <w:b/>
              </w:rPr>
            </w:pPr>
            <m:oMathPara>
              <m:oMath>
                <m:r>
                  <m:rPr>
                    <m:sty m:val="bi"/>
                  </m:rPr>
                  <w:rPr>
                    <w:rFonts w:ascii="Cambria Math" w:hAnsi="Cambria Math" w:cstheme="minorHAnsi"/>
                  </w:rPr>
                  <m:t>x</m:t>
                </m:r>
              </m:oMath>
            </m:oMathPara>
          </w:p>
        </w:tc>
        <w:tc>
          <w:tcPr>
            <w:tcW w:w="853" w:type="dxa"/>
          </w:tcPr>
          <w:p w:rsidR="003458B1" w:rsidRPr="003458B1" w:rsidRDefault="003458B1" w:rsidP="00110EC4">
            <w:pPr>
              <w:rPr>
                <w:rFonts w:asciiTheme="minorHAnsi" w:hAnsiTheme="minorHAnsi" w:cstheme="minorHAnsi"/>
                <w:b/>
              </w:rPr>
            </w:pPr>
            <m:oMathPara>
              <m:oMath>
                <m:r>
                  <m:rPr>
                    <m:sty m:val="bi"/>
                  </m:rPr>
                  <w:rPr>
                    <w:rFonts w:ascii="Cambria Math" w:hAnsi="Cambria Math" w:cstheme="minorHAnsi"/>
                  </w:rPr>
                  <m:t>y</m:t>
                </m:r>
              </m:oMath>
            </m:oMathPara>
          </w:p>
        </w:tc>
      </w:tr>
      <w:tr w:rsidR="003458B1" w:rsidTr="003458B1">
        <w:trPr>
          <w:trHeight w:val="360"/>
        </w:trPr>
        <w:tc>
          <w:tcPr>
            <w:tcW w:w="852" w:type="dxa"/>
          </w:tcPr>
          <w:p w:rsidR="003458B1" w:rsidRDefault="003458B1" w:rsidP="00110EC4">
            <w:pPr>
              <w:rPr>
                <w:rFonts w:asciiTheme="minorHAnsi" w:hAnsiTheme="minorHAnsi" w:cstheme="minorHAnsi"/>
              </w:rPr>
            </w:pPr>
          </w:p>
        </w:tc>
        <w:tc>
          <w:tcPr>
            <w:tcW w:w="853" w:type="dxa"/>
          </w:tcPr>
          <w:p w:rsidR="003458B1" w:rsidRDefault="003458B1" w:rsidP="00110EC4">
            <w:pPr>
              <w:rPr>
                <w:rFonts w:asciiTheme="minorHAnsi" w:hAnsiTheme="minorHAnsi" w:cstheme="minorHAnsi"/>
              </w:rPr>
            </w:pPr>
            <m:oMathPara>
              <m:oMath>
                <m:r>
                  <w:rPr>
                    <w:rFonts w:ascii="Cambria Math" w:hAnsi="Cambria Math" w:cstheme="minorHAnsi"/>
                  </w:rPr>
                  <m:t>5</m:t>
                </m:r>
              </m:oMath>
            </m:oMathPara>
          </w:p>
        </w:tc>
      </w:tr>
      <w:tr w:rsidR="003458B1" w:rsidTr="003458B1">
        <w:trPr>
          <w:trHeight w:val="360"/>
        </w:trPr>
        <w:tc>
          <w:tcPr>
            <w:tcW w:w="852" w:type="dxa"/>
          </w:tcPr>
          <w:p w:rsidR="003458B1" w:rsidRDefault="003458B1" w:rsidP="00110EC4">
            <w:pPr>
              <w:rPr>
                <w:rFonts w:asciiTheme="minorHAnsi" w:hAnsiTheme="minorHAnsi" w:cstheme="minorHAnsi"/>
              </w:rPr>
            </w:pPr>
          </w:p>
        </w:tc>
        <w:tc>
          <w:tcPr>
            <w:tcW w:w="853" w:type="dxa"/>
          </w:tcPr>
          <w:p w:rsidR="003458B1" w:rsidRDefault="003458B1" w:rsidP="00110EC4">
            <w:pPr>
              <w:rPr>
                <w:rFonts w:asciiTheme="minorHAnsi" w:hAnsiTheme="minorHAnsi" w:cstheme="minorHAnsi"/>
              </w:rPr>
            </w:pPr>
            <m:oMathPara>
              <m:oMath>
                <m:r>
                  <w:rPr>
                    <w:rFonts w:ascii="Cambria Math" w:hAnsi="Cambria Math" w:cstheme="minorHAnsi"/>
                  </w:rPr>
                  <m:t>0</m:t>
                </m:r>
              </m:oMath>
            </m:oMathPara>
          </w:p>
        </w:tc>
      </w:tr>
      <w:tr w:rsidR="003458B1" w:rsidTr="003458B1">
        <w:trPr>
          <w:trHeight w:val="360"/>
        </w:trPr>
        <w:tc>
          <w:tcPr>
            <w:tcW w:w="852" w:type="dxa"/>
          </w:tcPr>
          <w:p w:rsidR="003458B1" w:rsidRDefault="003458B1" w:rsidP="00110EC4">
            <w:pPr>
              <w:rPr>
                <w:rFonts w:asciiTheme="minorHAnsi" w:hAnsiTheme="minorHAnsi" w:cstheme="minorHAnsi"/>
              </w:rPr>
            </w:pPr>
            <m:oMathPara>
              <m:oMath>
                <m:r>
                  <w:rPr>
                    <w:rFonts w:ascii="Cambria Math" w:hAnsi="Cambria Math" w:cstheme="minorHAnsi"/>
                  </w:rPr>
                  <m:t>10</m:t>
                </m:r>
              </m:oMath>
            </m:oMathPara>
          </w:p>
        </w:tc>
        <w:tc>
          <w:tcPr>
            <w:tcW w:w="853" w:type="dxa"/>
          </w:tcPr>
          <w:p w:rsidR="003458B1" w:rsidRDefault="003458B1" w:rsidP="00110EC4">
            <w:pPr>
              <w:rPr>
                <w:rFonts w:asciiTheme="minorHAnsi" w:hAnsiTheme="minorHAnsi" w:cstheme="minorHAnsi"/>
              </w:rPr>
            </w:pPr>
          </w:p>
        </w:tc>
      </w:tr>
    </w:tbl>
    <w:p w:rsidR="00110EC4" w:rsidRPr="00110EC4" w:rsidRDefault="00110EC4" w:rsidP="00110EC4"/>
    <w:sectPr w:rsidR="00110EC4" w:rsidRPr="00110EC4" w:rsidSect="00CA6DED">
      <w:headerReference w:type="default" r:id="rId12"/>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3D4" w:rsidRDefault="004613D4">
      <w:r>
        <w:separator/>
      </w:r>
    </w:p>
  </w:endnote>
  <w:endnote w:type="continuationSeparator" w:id="0">
    <w:p w:rsidR="004613D4" w:rsidRDefault="0046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3D4" w:rsidRDefault="004613D4">
      <w:r>
        <w:separator/>
      </w:r>
    </w:p>
  </w:footnote>
  <w:footnote w:type="continuationSeparator" w:id="0">
    <w:p w:rsidR="004613D4" w:rsidRDefault="00461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45D6"/>
    <w:multiLevelType w:val="hybridMultilevel"/>
    <w:tmpl w:val="B72CC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F7DA8"/>
    <w:multiLevelType w:val="hybridMultilevel"/>
    <w:tmpl w:val="8A008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82090"/>
    <w:multiLevelType w:val="hybridMultilevel"/>
    <w:tmpl w:val="D47E9180"/>
    <w:lvl w:ilvl="0" w:tplc="4E6A989A">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3" w15:restartNumberingAfterBreak="0">
    <w:nsid w:val="35205922"/>
    <w:multiLevelType w:val="hybridMultilevel"/>
    <w:tmpl w:val="D38C2A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55726"/>
    <w:multiLevelType w:val="hybridMultilevel"/>
    <w:tmpl w:val="83F8673E"/>
    <w:lvl w:ilvl="0" w:tplc="805CDACC">
      <w:start w:val="1"/>
      <w:numFmt w:val="lowerLetter"/>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207"/>
    <w:rsid w:val="00003E70"/>
    <w:rsid w:val="00004B0C"/>
    <w:rsid w:val="0000506B"/>
    <w:rsid w:val="000077F3"/>
    <w:rsid w:val="00007B81"/>
    <w:rsid w:val="00010181"/>
    <w:rsid w:val="00010BD9"/>
    <w:rsid w:val="00011F01"/>
    <w:rsid w:val="00013AE8"/>
    <w:rsid w:val="00015F98"/>
    <w:rsid w:val="00021767"/>
    <w:rsid w:val="000218E2"/>
    <w:rsid w:val="00032C6F"/>
    <w:rsid w:val="00035526"/>
    <w:rsid w:val="00035917"/>
    <w:rsid w:val="000359B0"/>
    <w:rsid w:val="00035BBC"/>
    <w:rsid w:val="000475E5"/>
    <w:rsid w:val="00055CA6"/>
    <w:rsid w:val="0005626E"/>
    <w:rsid w:val="00057318"/>
    <w:rsid w:val="000573BF"/>
    <w:rsid w:val="00061D69"/>
    <w:rsid w:val="00061FB2"/>
    <w:rsid w:val="00062B23"/>
    <w:rsid w:val="00063E1A"/>
    <w:rsid w:val="0007084B"/>
    <w:rsid w:val="00072DA2"/>
    <w:rsid w:val="000739E9"/>
    <w:rsid w:val="00073D67"/>
    <w:rsid w:val="000745FD"/>
    <w:rsid w:val="00074969"/>
    <w:rsid w:val="00076FB7"/>
    <w:rsid w:val="00081413"/>
    <w:rsid w:val="000827F0"/>
    <w:rsid w:val="000840D5"/>
    <w:rsid w:val="00085E1A"/>
    <w:rsid w:val="00091AE2"/>
    <w:rsid w:val="000A2012"/>
    <w:rsid w:val="000A35A0"/>
    <w:rsid w:val="000B19BE"/>
    <w:rsid w:val="000B2BAE"/>
    <w:rsid w:val="000B4535"/>
    <w:rsid w:val="000C0C64"/>
    <w:rsid w:val="000C2A4C"/>
    <w:rsid w:val="000C3545"/>
    <w:rsid w:val="000C67B0"/>
    <w:rsid w:val="000C70A7"/>
    <w:rsid w:val="000D227D"/>
    <w:rsid w:val="000D22A7"/>
    <w:rsid w:val="000D3798"/>
    <w:rsid w:val="000D433D"/>
    <w:rsid w:val="000D6687"/>
    <w:rsid w:val="000D6990"/>
    <w:rsid w:val="000E4184"/>
    <w:rsid w:val="000E5619"/>
    <w:rsid w:val="000F0841"/>
    <w:rsid w:val="000F22F8"/>
    <w:rsid w:val="000F4B0A"/>
    <w:rsid w:val="000F6528"/>
    <w:rsid w:val="000F6A18"/>
    <w:rsid w:val="000F6C7A"/>
    <w:rsid w:val="000F6F7B"/>
    <w:rsid w:val="001001E5"/>
    <w:rsid w:val="0010152F"/>
    <w:rsid w:val="0010368B"/>
    <w:rsid w:val="00103F9B"/>
    <w:rsid w:val="00110EC4"/>
    <w:rsid w:val="0011565D"/>
    <w:rsid w:val="00122427"/>
    <w:rsid w:val="0012304F"/>
    <w:rsid w:val="00124A3E"/>
    <w:rsid w:val="00141C54"/>
    <w:rsid w:val="00141D94"/>
    <w:rsid w:val="00142A46"/>
    <w:rsid w:val="0015466B"/>
    <w:rsid w:val="00154959"/>
    <w:rsid w:val="00154C57"/>
    <w:rsid w:val="0015656F"/>
    <w:rsid w:val="001579E5"/>
    <w:rsid w:val="00161337"/>
    <w:rsid w:val="00161812"/>
    <w:rsid w:val="00170508"/>
    <w:rsid w:val="00171A53"/>
    <w:rsid w:val="00172B9E"/>
    <w:rsid w:val="00175A36"/>
    <w:rsid w:val="00177523"/>
    <w:rsid w:val="0018072D"/>
    <w:rsid w:val="001852B2"/>
    <w:rsid w:val="00185BD7"/>
    <w:rsid w:val="001902E2"/>
    <w:rsid w:val="001947F9"/>
    <w:rsid w:val="00195493"/>
    <w:rsid w:val="001961DD"/>
    <w:rsid w:val="001A2744"/>
    <w:rsid w:val="001A3A93"/>
    <w:rsid w:val="001A7AA8"/>
    <w:rsid w:val="001B0FAE"/>
    <w:rsid w:val="001B4BB5"/>
    <w:rsid w:val="001B7F09"/>
    <w:rsid w:val="001C02AC"/>
    <w:rsid w:val="001C0631"/>
    <w:rsid w:val="001C209B"/>
    <w:rsid w:val="001C310D"/>
    <w:rsid w:val="001C3F01"/>
    <w:rsid w:val="001C5A97"/>
    <w:rsid w:val="001D1E0E"/>
    <w:rsid w:val="001D2FC1"/>
    <w:rsid w:val="001D7E68"/>
    <w:rsid w:val="001E1DD3"/>
    <w:rsid w:val="001E44F3"/>
    <w:rsid w:val="001E52AB"/>
    <w:rsid w:val="001E5FEF"/>
    <w:rsid w:val="001E746F"/>
    <w:rsid w:val="001F4EE3"/>
    <w:rsid w:val="001F7013"/>
    <w:rsid w:val="00200EF6"/>
    <w:rsid w:val="002118E2"/>
    <w:rsid w:val="00222FA2"/>
    <w:rsid w:val="0022719B"/>
    <w:rsid w:val="002309A3"/>
    <w:rsid w:val="00243B8F"/>
    <w:rsid w:val="00252519"/>
    <w:rsid w:val="00262D6C"/>
    <w:rsid w:val="00264542"/>
    <w:rsid w:val="002678F5"/>
    <w:rsid w:val="00270F81"/>
    <w:rsid w:val="00271016"/>
    <w:rsid w:val="0027656A"/>
    <w:rsid w:val="002767DC"/>
    <w:rsid w:val="00277957"/>
    <w:rsid w:val="002859B4"/>
    <w:rsid w:val="002928BE"/>
    <w:rsid w:val="00295531"/>
    <w:rsid w:val="00295B82"/>
    <w:rsid w:val="002A0CB7"/>
    <w:rsid w:val="002A44AF"/>
    <w:rsid w:val="002A7A4C"/>
    <w:rsid w:val="002B400A"/>
    <w:rsid w:val="002C33B9"/>
    <w:rsid w:val="002C3973"/>
    <w:rsid w:val="002C5C39"/>
    <w:rsid w:val="002C6B12"/>
    <w:rsid w:val="002C73BF"/>
    <w:rsid w:val="002C7846"/>
    <w:rsid w:val="002D282A"/>
    <w:rsid w:val="002D2867"/>
    <w:rsid w:val="002D2E02"/>
    <w:rsid w:val="002D6EB7"/>
    <w:rsid w:val="002D79CE"/>
    <w:rsid w:val="002E2C39"/>
    <w:rsid w:val="002E31F0"/>
    <w:rsid w:val="002E4DC5"/>
    <w:rsid w:val="002E7B4E"/>
    <w:rsid w:val="002F1C2D"/>
    <w:rsid w:val="002F38F2"/>
    <w:rsid w:val="002F46B4"/>
    <w:rsid w:val="003005B8"/>
    <w:rsid w:val="003036BC"/>
    <w:rsid w:val="00303A50"/>
    <w:rsid w:val="003055B8"/>
    <w:rsid w:val="0031162D"/>
    <w:rsid w:val="00312BA1"/>
    <w:rsid w:val="0031564D"/>
    <w:rsid w:val="00316381"/>
    <w:rsid w:val="00317971"/>
    <w:rsid w:val="00317B9F"/>
    <w:rsid w:val="003206DA"/>
    <w:rsid w:val="00321748"/>
    <w:rsid w:val="00325D89"/>
    <w:rsid w:val="003310B6"/>
    <w:rsid w:val="00336D77"/>
    <w:rsid w:val="003371EF"/>
    <w:rsid w:val="00343A4B"/>
    <w:rsid w:val="003458B1"/>
    <w:rsid w:val="00347BF9"/>
    <w:rsid w:val="0035692E"/>
    <w:rsid w:val="00356E51"/>
    <w:rsid w:val="00357A88"/>
    <w:rsid w:val="00360F15"/>
    <w:rsid w:val="00362E3C"/>
    <w:rsid w:val="00363052"/>
    <w:rsid w:val="00365074"/>
    <w:rsid w:val="00365DE9"/>
    <w:rsid w:val="00365F8A"/>
    <w:rsid w:val="003704E0"/>
    <w:rsid w:val="00372177"/>
    <w:rsid w:val="003729B1"/>
    <w:rsid w:val="00373E07"/>
    <w:rsid w:val="00374676"/>
    <w:rsid w:val="003813F3"/>
    <w:rsid w:val="00383B34"/>
    <w:rsid w:val="003870CF"/>
    <w:rsid w:val="00391B3D"/>
    <w:rsid w:val="00393BA8"/>
    <w:rsid w:val="0039696F"/>
    <w:rsid w:val="003A0D2B"/>
    <w:rsid w:val="003A1EA4"/>
    <w:rsid w:val="003A714A"/>
    <w:rsid w:val="003B2FA2"/>
    <w:rsid w:val="003B4E68"/>
    <w:rsid w:val="003B54FE"/>
    <w:rsid w:val="003C5005"/>
    <w:rsid w:val="003D3DAC"/>
    <w:rsid w:val="003E1C85"/>
    <w:rsid w:val="003E202B"/>
    <w:rsid w:val="003E76DD"/>
    <w:rsid w:val="003E77E2"/>
    <w:rsid w:val="003F3874"/>
    <w:rsid w:val="003F6CDF"/>
    <w:rsid w:val="00401D30"/>
    <w:rsid w:val="004074C3"/>
    <w:rsid w:val="00407AA1"/>
    <w:rsid w:val="00421644"/>
    <w:rsid w:val="00424CBB"/>
    <w:rsid w:val="00430DB5"/>
    <w:rsid w:val="00436DE0"/>
    <w:rsid w:val="0044414E"/>
    <w:rsid w:val="00451003"/>
    <w:rsid w:val="00451DB2"/>
    <w:rsid w:val="004613D4"/>
    <w:rsid w:val="0046145B"/>
    <w:rsid w:val="004672AE"/>
    <w:rsid w:val="0047561D"/>
    <w:rsid w:val="00481A28"/>
    <w:rsid w:val="00483F89"/>
    <w:rsid w:val="00486606"/>
    <w:rsid w:val="004A05F4"/>
    <w:rsid w:val="004A3283"/>
    <w:rsid w:val="004B0C4D"/>
    <w:rsid w:val="004B57B5"/>
    <w:rsid w:val="004B5CFD"/>
    <w:rsid w:val="004B7DC3"/>
    <w:rsid w:val="004C7D0D"/>
    <w:rsid w:val="004D1193"/>
    <w:rsid w:val="004E1294"/>
    <w:rsid w:val="004E1EDA"/>
    <w:rsid w:val="004E20FA"/>
    <w:rsid w:val="004E28FB"/>
    <w:rsid w:val="004E385E"/>
    <w:rsid w:val="004E536F"/>
    <w:rsid w:val="004E604E"/>
    <w:rsid w:val="004E6195"/>
    <w:rsid w:val="004F7FB6"/>
    <w:rsid w:val="00503605"/>
    <w:rsid w:val="00503BFD"/>
    <w:rsid w:val="00503EE5"/>
    <w:rsid w:val="00504189"/>
    <w:rsid w:val="00505AA2"/>
    <w:rsid w:val="00507578"/>
    <w:rsid w:val="00507D3E"/>
    <w:rsid w:val="005139FB"/>
    <w:rsid w:val="005165DB"/>
    <w:rsid w:val="00531D69"/>
    <w:rsid w:val="00531E7A"/>
    <w:rsid w:val="00532041"/>
    <w:rsid w:val="00532108"/>
    <w:rsid w:val="00535236"/>
    <w:rsid w:val="00540D06"/>
    <w:rsid w:val="00540D73"/>
    <w:rsid w:val="005433F8"/>
    <w:rsid w:val="005458CD"/>
    <w:rsid w:val="00551546"/>
    <w:rsid w:val="005525B6"/>
    <w:rsid w:val="00553B66"/>
    <w:rsid w:val="005625ED"/>
    <w:rsid w:val="00571079"/>
    <w:rsid w:val="00573941"/>
    <w:rsid w:val="00573B59"/>
    <w:rsid w:val="00576332"/>
    <w:rsid w:val="00580512"/>
    <w:rsid w:val="00586D3F"/>
    <w:rsid w:val="00587EC5"/>
    <w:rsid w:val="00594589"/>
    <w:rsid w:val="00595F71"/>
    <w:rsid w:val="005963D4"/>
    <w:rsid w:val="005A134F"/>
    <w:rsid w:val="005A391A"/>
    <w:rsid w:val="005A4285"/>
    <w:rsid w:val="005A4A4A"/>
    <w:rsid w:val="005B3482"/>
    <w:rsid w:val="005B41C7"/>
    <w:rsid w:val="005B6317"/>
    <w:rsid w:val="005B6D60"/>
    <w:rsid w:val="005C11C9"/>
    <w:rsid w:val="005C37F8"/>
    <w:rsid w:val="005C4137"/>
    <w:rsid w:val="005D26DD"/>
    <w:rsid w:val="005D7E83"/>
    <w:rsid w:val="006046BA"/>
    <w:rsid w:val="0060538F"/>
    <w:rsid w:val="00606C51"/>
    <w:rsid w:val="006117A7"/>
    <w:rsid w:val="00616E8D"/>
    <w:rsid w:val="006219B2"/>
    <w:rsid w:val="0062714C"/>
    <w:rsid w:val="0063680A"/>
    <w:rsid w:val="00637BF6"/>
    <w:rsid w:val="006450AD"/>
    <w:rsid w:val="006607CC"/>
    <w:rsid w:val="0066378E"/>
    <w:rsid w:val="0066702B"/>
    <w:rsid w:val="006673A6"/>
    <w:rsid w:val="00667B66"/>
    <w:rsid w:val="006702BB"/>
    <w:rsid w:val="006710A8"/>
    <w:rsid w:val="006742F5"/>
    <w:rsid w:val="00674ADA"/>
    <w:rsid w:val="0067542A"/>
    <w:rsid w:val="00675E3F"/>
    <w:rsid w:val="00681295"/>
    <w:rsid w:val="0068434A"/>
    <w:rsid w:val="006854A2"/>
    <w:rsid w:val="00693698"/>
    <w:rsid w:val="0069383C"/>
    <w:rsid w:val="00693FF7"/>
    <w:rsid w:val="0069486E"/>
    <w:rsid w:val="006A3E3F"/>
    <w:rsid w:val="006B7753"/>
    <w:rsid w:val="006D1A1C"/>
    <w:rsid w:val="006D1F05"/>
    <w:rsid w:val="006D2140"/>
    <w:rsid w:val="006D2219"/>
    <w:rsid w:val="006D4B8A"/>
    <w:rsid w:val="006E4D06"/>
    <w:rsid w:val="006E56D7"/>
    <w:rsid w:val="006E6119"/>
    <w:rsid w:val="006F0CA2"/>
    <w:rsid w:val="006F3C57"/>
    <w:rsid w:val="0070139E"/>
    <w:rsid w:val="007029AD"/>
    <w:rsid w:val="0070321A"/>
    <w:rsid w:val="007045FA"/>
    <w:rsid w:val="00705B4C"/>
    <w:rsid w:val="00705D85"/>
    <w:rsid w:val="0071144A"/>
    <w:rsid w:val="007128F5"/>
    <w:rsid w:val="007217C7"/>
    <w:rsid w:val="00724A1B"/>
    <w:rsid w:val="00727506"/>
    <w:rsid w:val="00731C4F"/>
    <w:rsid w:val="00734DC0"/>
    <w:rsid w:val="00736183"/>
    <w:rsid w:val="00743190"/>
    <w:rsid w:val="007436FA"/>
    <w:rsid w:val="00747709"/>
    <w:rsid w:val="00754E28"/>
    <w:rsid w:val="00756DEC"/>
    <w:rsid w:val="00757184"/>
    <w:rsid w:val="00757896"/>
    <w:rsid w:val="00760D46"/>
    <w:rsid w:val="00767EDD"/>
    <w:rsid w:val="00770E49"/>
    <w:rsid w:val="00777BBA"/>
    <w:rsid w:val="0078300F"/>
    <w:rsid w:val="007841E8"/>
    <w:rsid w:val="00791A7B"/>
    <w:rsid w:val="00792F03"/>
    <w:rsid w:val="007A0545"/>
    <w:rsid w:val="007A71CA"/>
    <w:rsid w:val="007A78A6"/>
    <w:rsid w:val="007B056F"/>
    <w:rsid w:val="007B7243"/>
    <w:rsid w:val="007B7A6D"/>
    <w:rsid w:val="007C306B"/>
    <w:rsid w:val="007C3AAD"/>
    <w:rsid w:val="007C3FCD"/>
    <w:rsid w:val="007C6E75"/>
    <w:rsid w:val="007C7BDF"/>
    <w:rsid w:val="007D0BA9"/>
    <w:rsid w:val="007D181B"/>
    <w:rsid w:val="007D5B8E"/>
    <w:rsid w:val="007D7452"/>
    <w:rsid w:val="007E00EC"/>
    <w:rsid w:val="007E327B"/>
    <w:rsid w:val="007E7B54"/>
    <w:rsid w:val="007F1FB0"/>
    <w:rsid w:val="007F2378"/>
    <w:rsid w:val="007F321B"/>
    <w:rsid w:val="007F3922"/>
    <w:rsid w:val="007F436F"/>
    <w:rsid w:val="007F44EA"/>
    <w:rsid w:val="0080325C"/>
    <w:rsid w:val="00804F1D"/>
    <w:rsid w:val="008145F4"/>
    <w:rsid w:val="0081651E"/>
    <w:rsid w:val="008176DB"/>
    <w:rsid w:val="008179A7"/>
    <w:rsid w:val="00817E70"/>
    <w:rsid w:val="0082602F"/>
    <w:rsid w:val="0083009B"/>
    <w:rsid w:val="00832632"/>
    <w:rsid w:val="008340A4"/>
    <w:rsid w:val="00841A4D"/>
    <w:rsid w:val="00843254"/>
    <w:rsid w:val="00844008"/>
    <w:rsid w:val="00846189"/>
    <w:rsid w:val="00853B0B"/>
    <w:rsid w:val="00854E2A"/>
    <w:rsid w:val="00857008"/>
    <w:rsid w:val="00860E0F"/>
    <w:rsid w:val="00862533"/>
    <w:rsid w:val="00863A7C"/>
    <w:rsid w:val="008723F9"/>
    <w:rsid w:val="008752E8"/>
    <w:rsid w:val="00876B52"/>
    <w:rsid w:val="008777C3"/>
    <w:rsid w:val="00877B82"/>
    <w:rsid w:val="00884EC3"/>
    <w:rsid w:val="0088566C"/>
    <w:rsid w:val="008926DA"/>
    <w:rsid w:val="00892DB8"/>
    <w:rsid w:val="00893EE1"/>
    <w:rsid w:val="00896BEC"/>
    <w:rsid w:val="00897980"/>
    <w:rsid w:val="008A2E3F"/>
    <w:rsid w:val="008A2F82"/>
    <w:rsid w:val="008B12D1"/>
    <w:rsid w:val="008B158E"/>
    <w:rsid w:val="008C53EB"/>
    <w:rsid w:val="008C62A5"/>
    <w:rsid w:val="008D46B1"/>
    <w:rsid w:val="008D4BB5"/>
    <w:rsid w:val="008D536D"/>
    <w:rsid w:val="008E097F"/>
    <w:rsid w:val="008E3944"/>
    <w:rsid w:val="0090041A"/>
    <w:rsid w:val="00901CFC"/>
    <w:rsid w:val="00901EC9"/>
    <w:rsid w:val="00901F72"/>
    <w:rsid w:val="00902496"/>
    <w:rsid w:val="0090249F"/>
    <w:rsid w:val="0090728B"/>
    <w:rsid w:val="00910483"/>
    <w:rsid w:val="00911541"/>
    <w:rsid w:val="00912C34"/>
    <w:rsid w:val="00913791"/>
    <w:rsid w:val="0091568D"/>
    <w:rsid w:val="0091761C"/>
    <w:rsid w:val="009201FD"/>
    <w:rsid w:val="00923429"/>
    <w:rsid w:val="00932CC1"/>
    <w:rsid w:val="009333E8"/>
    <w:rsid w:val="00933FE5"/>
    <w:rsid w:val="0093690E"/>
    <w:rsid w:val="0093776B"/>
    <w:rsid w:val="00946038"/>
    <w:rsid w:val="0095152B"/>
    <w:rsid w:val="00956044"/>
    <w:rsid w:val="00964C78"/>
    <w:rsid w:val="00976098"/>
    <w:rsid w:val="009816C9"/>
    <w:rsid w:val="00981ABD"/>
    <w:rsid w:val="00983AF3"/>
    <w:rsid w:val="00985CB4"/>
    <w:rsid w:val="00993B89"/>
    <w:rsid w:val="009A6B2D"/>
    <w:rsid w:val="009B3362"/>
    <w:rsid w:val="009B358A"/>
    <w:rsid w:val="009C0B58"/>
    <w:rsid w:val="009C3869"/>
    <w:rsid w:val="009C54D0"/>
    <w:rsid w:val="009D5FE4"/>
    <w:rsid w:val="009D69F7"/>
    <w:rsid w:val="009D792B"/>
    <w:rsid w:val="009E2BB4"/>
    <w:rsid w:val="009E4ECF"/>
    <w:rsid w:val="009E5972"/>
    <w:rsid w:val="009F1B2C"/>
    <w:rsid w:val="009F4306"/>
    <w:rsid w:val="009F4D37"/>
    <w:rsid w:val="00A0512C"/>
    <w:rsid w:val="00A06C98"/>
    <w:rsid w:val="00A12103"/>
    <w:rsid w:val="00A14B46"/>
    <w:rsid w:val="00A20C53"/>
    <w:rsid w:val="00A2247B"/>
    <w:rsid w:val="00A23C66"/>
    <w:rsid w:val="00A30F9F"/>
    <w:rsid w:val="00A31519"/>
    <w:rsid w:val="00A31DC5"/>
    <w:rsid w:val="00A374FF"/>
    <w:rsid w:val="00A40810"/>
    <w:rsid w:val="00A42AA2"/>
    <w:rsid w:val="00A43B5D"/>
    <w:rsid w:val="00A444B2"/>
    <w:rsid w:val="00A457FD"/>
    <w:rsid w:val="00A45982"/>
    <w:rsid w:val="00A464E2"/>
    <w:rsid w:val="00A471BC"/>
    <w:rsid w:val="00A47929"/>
    <w:rsid w:val="00A5432C"/>
    <w:rsid w:val="00A54EC2"/>
    <w:rsid w:val="00A56903"/>
    <w:rsid w:val="00A5754C"/>
    <w:rsid w:val="00A577CF"/>
    <w:rsid w:val="00A6374D"/>
    <w:rsid w:val="00A64375"/>
    <w:rsid w:val="00A6634C"/>
    <w:rsid w:val="00A70621"/>
    <w:rsid w:val="00A729B4"/>
    <w:rsid w:val="00A72E2D"/>
    <w:rsid w:val="00A81C47"/>
    <w:rsid w:val="00A820B2"/>
    <w:rsid w:val="00A900AE"/>
    <w:rsid w:val="00A90C2B"/>
    <w:rsid w:val="00AA1C1C"/>
    <w:rsid w:val="00AA3A0F"/>
    <w:rsid w:val="00AB02F8"/>
    <w:rsid w:val="00AB70C9"/>
    <w:rsid w:val="00AB76C3"/>
    <w:rsid w:val="00AD100A"/>
    <w:rsid w:val="00AD186E"/>
    <w:rsid w:val="00AD39BE"/>
    <w:rsid w:val="00AD597F"/>
    <w:rsid w:val="00AD65A2"/>
    <w:rsid w:val="00AD7042"/>
    <w:rsid w:val="00AE3602"/>
    <w:rsid w:val="00AE3A0A"/>
    <w:rsid w:val="00AF2EBE"/>
    <w:rsid w:val="00AF3D08"/>
    <w:rsid w:val="00AF3ED2"/>
    <w:rsid w:val="00AF4C8F"/>
    <w:rsid w:val="00AF698C"/>
    <w:rsid w:val="00AF6C35"/>
    <w:rsid w:val="00B004D0"/>
    <w:rsid w:val="00B02ECA"/>
    <w:rsid w:val="00B12D44"/>
    <w:rsid w:val="00B15923"/>
    <w:rsid w:val="00B22B01"/>
    <w:rsid w:val="00B2656E"/>
    <w:rsid w:val="00B27BFF"/>
    <w:rsid w:val="00B3363E"/>
    <w:rsid w:val="00B4116E"/>
    <w:rsid w:val="00B4188F"/>
    <w:rsid w:val="00B43B53"/>
    <w:rsid w:val="00B44B25"/>
    <w:rsid w:val="00B506A2"/>
    <w:rsid w:val="00B51612"/>
    <w:rsid w:val="00B521E5"/>
    <w:rsid w:val="00B529A3"/>
    <w:rsid w:val="00B576C4"/>
    <w:rsid w:val="00B74FD6"/>
    <w:rsid w:val="00B75632"/>
    <w:rsid w:val="00B757A6"/>
    <w:rsid w:val="00B75C21"/>
    <w:rsid w:val="00B84E25"/>
    <w:rsid w:val="00B85D6F"/>
    <w:rsid w:val="00B864FE"/>
    <w:rsid w:val="00B871C5"/>
    <w:rsid w:val="00B8740B"/>
    <w:rsid w:val="00B90A3C"/>
    <w:rsid w:val="00B9409C"/>
    <w:rsid w:val="00B94321"/>
    <w:rsid w:val="00B946AA"/>
    <w:rsid w:val="00B95B01"/>
    <w:rsid w:val="00B96571"/>
    <w:rsid w:val="00BA5225"/>
    <w:rsid w:val="00BA7DE3"/>
    <w:rsid w:val="00BA7DF7"/>
    <w:rsid w:val="00BB020B"/>
    <w:rsid w:val="00BB0989"/>
    <w:rsid w:val="00BB0FB8"/>
    <w:rsid w:val="00BB109D"/>
    <w:rsid w:val="00BB4450"/>
    <w:rsid w:val="00BC0BBE"/>
    <w:rsid w:val="00BD492D"/>
    <w:rsid w:val="00BD49EF"/>
    <w:rsid w:val="00BD5047"/>
    <w:rsid w:val="00BD50E2"/>
    <w:rsid w:val="00BE1B06"/>
    <w:rsid w:val="00BF0040"/>
    <w:rsid w:val="00BF736A"/>
    <w:rsid w:val="00C00D10"/>
    <w:rsid w:val="00C01D6A"/>
    <w:rsid w:val="00C05A54"/>
    <w:rsid w:val="00C06B70"/>
    <w:rsid w:val="00C06C5B"/>
    <w:rsid w:val="00C118B3"/>
    <w:rsid w:val="00C11CE6"/>
    <w:rsid w:val="00C12214"/>
    <w:rsid w:val="00C12CCE"/>
    <w:rsid w:val="00C12EA6"/>
    <w:rsid w:val="00C1736B"/>
    <w:rsid w:val="00C22586"/>
    <w:rsid w:val="00C32E4D"/>
    <w:rsid w:val="00C3411B"/>
    <w:rsid w:val="00C44CEF"/>
    <w:rsid w:val="00C45002"/>
    <w:rsid w:val="00C46A75"/>
    <w:rsid w:val="00C53FA2"/>
    <w:rsid w:val="00C55F85"/>
    <w:rsid w:val="00C57691"/>
    <w:rsid w:val="00C621D1"/>
    <w:rsid w:val="00C67F92"/>
    <w:rsid w:val="00C7642B"/>
    <w:rsid w:val="00C94F1F"/>
    <w:rsid w:val="00CA22BC"/>
    <w:rsid w:val="00CA2A47"/>
    <w:rsid w:val="00CA3517"/>
    <w:rsid w:val="00CA4952"/>
    <w:rsid w:val="00CA6DED"/>
    <w:rsid w:val="00CA7007"/>
    <w:rsid w:val="00CB0080"/>
    <w:rsid w:val="00CB5671"/>
    <w:rsid w:val="00CC0475"/>
    <w:rsid w:val="00CD34AB"/>
    <w:rsid w:val="00CD7860"/>
    <w:rsid w:val="00CE12A1"/>
    <w:rsid w:val="00CE5558"/>
    <w:rsid w:val="00CF1A33"/>
    <w:rsid w:val="00CF1DE4"/>
    <w:rsid w:val="00D017A8"/>
    <w:rsid w:val="00D04DE8"/>
    <w:rsid w:val="00D05EAF"/>
    <w:rsid w:val="00D07150"/>
    <w:rsid w:val="00D15866"/>
    <w:rsid w:val="00D17165"/>
    <w:rsid w:val="00D2072C"/>
    <w:rsid w:val="00D2768C"/>
    <w:rsid w:val="00D36D56"/>
    <w:rsid w:val="00D40624"/>
    <w:rsid w:val="00D40CB5"/>
    <w:rsid w:val="00D4671D"/>
    <w:rsid w:val="00D51FA0"/>
    <w:rsid w:val="00D535D3"/>
    <w:rsid w:val="00D53A2F"/>
    <w:rsid w:val="00D54A2B"/>
    <w:rsid w:val="00D55750"/>
    <w:rsid w:val="00D628C7"/>
    <w:rsid w:val="00D75450"/>
    <w:rsid w:val="00D765A0"/>
    <w:rsid w:val="00D76D36"/>
    <w:rsid w:val="00D91AAA"/>
    <w:rsid w:val="00D92F2B"/>
    <w:rsid w:val="00D9381E"/>
    <w:rsid w:val="00D93C12"/>
    <w:rsid w:val="00D95A75"/>
    <w:rsid w:val="00D96F65"/>
    <w:rsid w:val="00DA0E45"/>
    <w:rsid w:val="00DA1654"/>
    <w:rsid w:val="00DD1723"/>
    <w:rsid w:val="00DE2AD9"/>
    <w:rsid w:val="00DE5519"/>
    <w:rsid w:val="00DF7F91"/>
    <w:rsid w:val="00E00116"/>
    <w:rsid w:val="00E008F8"/>
    <w:rsid w:val="00E00DB4"/>
    <w:rsid w:val="00E00FD8"/>
    <w:rsid w:val="00E03C65"/>
    <w:rsid w:val="00E03FBF"/>
    <w:rsid w:val="00E05E4D"/>
    <w:rsid w:val="00E061B8"/>
    <w:rsid w:val="00E065B2"/>
    <w:rsid w:val="00E108AE"/>
    <w:rsid w:val="00E10CC9"/>
    <w:rsid w:val="00E118BF"/>
    <w:rsid w:val="00E11DE1"/>
    <w:rsid w:val="00E14030"/>
    <w:rsid w:val="00E32A2F"/>
    <w:rsid w:val="00E36E4F"/>
    <w:rsid w:val="00E43FF7"/>
    <w:rsid w:val="00E45F15"/>
    <w:rsid w:val="00E46010"/>
    <w:rsid w:val="00E5227B"/>
    <w:rsid w:val="00E527FF"/>
    <w:rsid w:val="00E53703"/>
    <w:rsid w:val="00E72671"/>
    <w:rsid w:val="00E73E62"/>
    <w:rsid w:val="00E807C8"/>
    <w:rsid w:val="00E8242C"/>
    <w:rsid w:val="00E831A9"/>
    <w:rsid w:val="00E849D6"/>
    <w:rsid w:val="00E84AA3"/>
    <w:rsid w:val="00E863F3"/>
    <w:rsid w:val="00E8643E"/>
    <w:rsid w:val="00E8721F"/>
    <w:rsid w:val="00E8728D"/>
    <w:rsid w:val="00E9379B"/>
    <w:rsid w:val="00E93DD6"/>
    <w:rsid w:val="00E9455B"/>
    <w:rsid w:val="00E96731"/>
    <w:rsid w:val="00EA00EA"/>
    <w:rsid w:val="00EA0742"/>
    <w:rsid w:val="00EA1BCB"/>
    <w:rsid w:val="00EA2E96"/>
    <w:rsid w:val="00EA34E4"/>
    <w:rsid w:val="00EA6E92"/>
    <w:rsid w:val="00EB02AE"/>
    <w:rsid w:val="00EB0935"/>
    <w:rsid w:val="00EB4D6D"/>
    <w:rsid w:val="00EC776D"/>
    <w:rsid w:val="00ED4ECB"/>
    <w:rsid w:val="00ED4FD0"/>
    <w:rsid w:val="00EE0084"/>
    <w:rsid w:val="00EE2A79"/>
    <w:rsid w:val="00EE3E7B"/>
    <w:rsid w:val="00EE6097"/>
    <w:rsid w:val="00EE7071"/>
    <w:rsid w:val="00EE72D0"/>
    <w:rsid w:val="00EF3964"/>
    <w:rsid w:val="00EF632C"/>
    <w:rsid w:val="00EF7A33"/>
    <w:rsid w:val="00F01A09"/>
    <w:rsid w:val="00F069A6"/>
    <w:rsid w:val="00F11A5F"/>
    <w:rsid w:val="00F128BB"/>
    <w:rsid w:val="00F14189"/>
    <w:rsid w:val="00F1745B"/>
    <w:rsid w:val="00F21397"/>
    <w:rsid w:val="00F21664"/>
    <w:rsid w:val="00F22AB0"/>
    <w:rsid w:val="00F25D22"/>
    <w:rsid w:val="00F25ED1"/>
    <w:rsid w:val="00F272B4"/>
    <w:rsid w:val="00F31722"/>
    <w:rsid w:val="00F31CD8"/>
    <w:rsid w:val="00F41D10"/>
    <w:rsid w:val="00F46648"/>
    <w:rsid w:val="00F57A20"/>
    <w:rsid w:val="00F57BEB"/>
    <w:rsid w:val="00F6008A"/>
    <w:rsid w:val="00F6350C"/>
    <w:rsid w:val="00F721E4"/>
    <w:rsid w:val="00F77226"/>
    <w:rsid w:val="00F824C5"/>
    <w:rsid w:val="00F8314E"/>
    <w:rsid w:val="00F903D5"/>
    <w:rsid w:val="00F93A7B"/>
    <w:rsid w:val="00F949BC"/>
    <w:rsid w:val="00F9525D"/>
    <w:rsid w:val="00F9739A"/>
    <w:rsid w:val="00FA3AB3"/>
    <w:rsid w:val="00FA7A12"/>
    <w:rsid w:val="00FB31C6"/>
    <w:rsid w:val="00FB3BB9"/>
    <w:rsid w:val="00FB72C3"/>
    <w:rsid w:val="00FC09F0"/>
    <w:rsid w:val="00FC4018"/>
    <w:rsid w:val="00FC6075"/>
    <w:rsid w:val="00FD00D5"/>
    <w:rsid w:val="00FD2FB4"/>
    <w:rsid w:val="00FE12B0"/>
    <w:rsid w:val="00FE7D6D"/>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8ED5F"/>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CC68-5040-438F-B157-D31D8E01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Selena Oswalt</cp:lastModifiedBy>
  <cp:revision>21</cp:revision>
  <cp:lastPrinted>2019-02-26T17:17:00Z</cp:lastPrinted>
  <dcterms:created xsi:type="dcterms:W3CDTF">2021-09-03T22:09:00Z</dcterms:created>
  <dcterms:modified xsi:type="dcterms:W3CDTF">2021-10-01T15:44:00Z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